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9" w:rsidRPr="00672F19" w:rsidRDefault="00672F19" w:rsidP="00672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19">
        <w:rPr>
          <w:rFonts w:ascii="Times New Roman" w:hAnsi="Times New Roman" w:cs="Times New Roman"/>
          <w:b/>
          <w:sz w:val="28"/>
          <w:szCs w:val="28"/>
        </w:rPr>
        <w:t>Головне управління ДПС у Харківській області проводить конкурс з формування Єдиного реєстру суб’єктів господарювання, які можуть здійснювати реалізацію безхазяйного майна та майна, що переходить у власність держави на 2022 рік</w:t>
      </w:r>
    </w:p>
    <w:p w:rsidR="00E90A30" w:rsidRDefault="00E90A30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A30" w:rsidRDefault="00E90A30" w:rsidP="00E90A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657725" cy="2352675"/>
            <wp:effectExtent l="19050" t="0" r="9525" b="0"/>
            <wp:docPr id="1" name="Рисунок 1" descr="Про проведення конкурсу щодо включення до Єдиного реєстру суб&amp;#39;єктів  господарювання, які можуть здійснювати реалізацію безхазяйного майна та  майна, що переходить у власність держави протягом 2021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проведення конкурсу щодо включення до Єдиного реєстру суб&amp;#39;єктів  господарювання, які можуть здійснювати реалізацію безхазяйного майна та  майна, що переходить у власність держави протягом 2021 ро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19" w:rsidRPr="00672F19" w:rsidRDefault="00E90A30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інформує, що д</w:t>
      </w:r>
      <w:r w:rsidR="00672F19" w:rsidRPr="00672F19">
        <w:rPr>
          <w:rFonts w:ascii="Times New Roman" w:hAnsi="Times New Roman" w:cs="Times New Roman"/>
          <w:sz w:val="28"/>
          <w:szCs w:val="28"/>
        </w:rPr>
        <w:t>о Єдиного реєстру включаються суб’єкти господарювання незалежно від форми власності, що є юридичними особами та платниками податку на додану вартість, здійснюють реалізацію майна шляхом проведення біржових торгів (аукціонів) або через роздрібну торгівельну мережу.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Для участі в конкурсі суб’єкти господарювання (юридичні особи платники податку на додану вартість) подають такі документи: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заяву про включення до Єдиного реєстру із зазначенням вартості власного капіталу, кількості працівників, наявності офіційної сторінки або електронної адреси в мережі Інтернет;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копію установчого документа, засвідчену суб’єктом господарювання;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копії ліцензій на право здійснення окремих видів господарської діяльності (за наявності);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довідку про власні складські приміщення або копію договору оренди складських приміщень у тому регіоні, де подається заява;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копії документів, які підтверджують можливість проведення біржових торгів (свідоцтво про реєстрацію (акредитацію) члена біржі, власника біржового місця, брокерської контори);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баланс або фінансовий звіт суб’єкта малого підприємництва та звіт про фінансові результати за останній звітний період, що передує даті подачі документів.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Засідання комісії відбудеться 9 грудня 2021 року, о 14.00, за адресою : вул. Пушкінська 46, м.</w:t>
      </w:r>
      <w:r w:rsidR="0060110A">
        <w:rPr>
          <w:rFonts w:ascii="Times New Roman" w:hAnsi="Times New Roman" w:cs="Times New Roman"/>
          <w:sz w:val="28"/>
          <w:szCs w:val="28"/>
        </w:rPr>
        <w:t xml:space="preserve"> </w:t>
      </w:r>
      <w:r w:rsidRPr="00672F19">
        <w:rPr>
          <w:rFonts w:ascii="Times New Roman" w:hAnsi="Times New Roman" w:cs="Times New Roman"/>
          <w:sz w:val="28"/>
          <w:szCs w:val="28"/>
        </w:rPr>
        <w:t>Харків, 61166.</w:t>
      </w:r>
    </w:p>
    <w:p w:rsidR="00B07587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 xml:space="preserve">Довідки за телефоном: </w:t>
      </w:r>
      <w:r>
        <w:rPr>
          <w:rFonts w:ascii="Times New Roman" w:hAnsi="Times New Roman" w:cs="Times New Roman"/>
          <w:sz w:val="28"/>
          <w:szCs w:val="28"/>
        </w:rPr>
        <w:t>(057)</w:t>
      </w:r>
      <w:r w:rsidRPr="00672F19">
        <w:rPr>
          <w:rFonts w:ascii="Times New Roman" w:hAnsi="Times New Roman" w:cs="Times New Roman"/>
          <w:sz w:val="28"/>
          <w:szCs w:val="28"/>
        </w:rPr>
        <w:t>702 16 32</w:t>
      </w:r>
    </w:p>
    <w:sectPr w:rsidR="00B07587" w:rsidRPr="00672F19" w:rsidSect="00E9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F19"/>
    <w:rsid w:val="00226D6E"/>
    <w:rsid w:val="0060110A"/>
    <w:rsid w:val="00643A81"/>
    <w:rsid w:val="00672F19"/>
    <w:rsid w:val="00890FBC"/>
    <w:rsid w:val="00B07587"/>
    <w:rsid w:val="00E90A30"/>
    <w:rsid w:val="00E9382B"/>
    <w:rsid w:val="00F1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NALOG</cp:lastModifiedBy>
  <cp:revision>3</cp:revision>
  <dcterms:created xsi:type="dcterms:W3CDTF">2021-10-25T05:52:00Z</dcterms:created>
  <dcterms:modified xsi:type="dcterms:W3CDTF">2021-10-25T05:52:00Z</dcterms:modified>
</cp:coreProperties>
</file>