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D63" w:rsidRDefault="00892D63" w:rsidP="00892D63">
      <w:pPr>
        <w:shd w:val="clear" w:color="auto" w:fill="FFFFFF"/>
        <w:spacing w:after="0" w:line="270" w:lineRule="atLeast"/>
        <w:ind w:firstLine="709"/>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До бюро правової допомоги звернулася гр.. м. Первомайський, яка п</w:t>
      </w:r>
      <w:r w:rsidR="00F81126">
        <w:rPr>
          <w:rFonts w:ascii="Times New Roman" w:eastAsia="Times New Roman" w:hAnsi="Times New Roman" w:cs="Times New Roman"/>
          <w:color w:val="333333"/>
          <w:sz w:val="28"/>
          <w:szCs w:val="28"/>
          <w:lang w:val="uk-UA" w:eastAsia="ru-RU"/>
        </w:rPr>
        <w:t xml:space="preserve">росила роз’яснити, що таке захист честі, гідності  та ділової репутації. </w:t>
      </w:r>
    </w:p>
    <w:p w:rsidR="00F81126" w:rsidRPr="00F81126" w:rsidRDefault="00F81126" w:rsidP="00F81126">
      <w:pPr>
        <w:shd w:val="clear" w:color="auto" w:fill="FFFFFF"/>
        <w:spacing w:before="120" w:after="120" w:line="240" w:lineRule="auto"/>
        <w:ind w:firstLine="851"/>
        <w:jc w:val="both"/>
        <w:rPr>
          <w:rFonts w:ascii="Times New Roman" w:eastAsia="Times New Roman" w:hAnsi="Times New Roman" w:cs="Times New Roman"/>
          <w:color w:val="333333"/>
          <w:sz w:val="28"/>
          <w:szCs w:val="28"/>
          <w:lang w:val="uk-UA" w:eastAsia="ru-RU"/>
        </w:rPr>
      </w:pPr>
      <w:r w:rsidRPr="00F81126">
        <w:rPr>
          <w:rFonts w:ascii="Times New Roman" w:eastAsia="Times New Roman" w:hAnsi="Times New Roman" w:cs="Times New Roman"/>
          <w:color w:val="333333"/>
          <w:sz w:val="28"/>
          <w:szCs w:val="28"/>
          <w:lang w:val="uk-UA" w:eastAsia="ru-RU"/>
        </w:rPr>
        <w:t>Чинне законодавство не містить визначення понять гідності, честі чи ділової репутації, оскільки вони є морально-етичними категоріями й одночасно особистими немайновими правами, яким закон надає значення самостійних об'єктів судового захисту.</w:t>
      </w:r>
    </w:p>
    <w:p w:rsidR="00F81126" w:rsidRPr="00F81126" w:rsidRDefault="00F81126" w:rsidP="00F81126">
      <w:pPr>
        <w:numPr>
          <w:ilvl w:val="0"/>
          <w:numId w:val="1"/>
        </w:numPr>
        <w:shd w:val="clear" w:color="auto" w:fill="FFFFFF"/>
        <w:spacing w:before="100" w:beforeAutospacing="1" w:after="24" w:line="240" w:lineRule="auto"/>
        <w:ind w:left="0" w:firstLine="567"/>
        <w:jc w:val="both"/>
        <w:rPr>
          <w:rFonts w:ascii="Times New Roman" w:eastAsia="Times New Roman" w:hAnsi="Times New Roman" w:cs="Times New Roman"/>
          <w:color w:val="333333"/>
          <w:sz w:val="28"/>
          <w:szCs w:val="28"/>
          <w:lang w:val="uk-UA" w:eastAsia="ru-RU"/>
        </w:rPr>
      </w:pPr>
      <w:r w:rsidRPr="00F81126">
        <w:rPr>
          <w:rFonts w:ascii="Times New Roman" w:eastAsia="Times New Roman" w:hAnsi="Times New Roman" w:cs="Times New Roman"/>
          <w:color w:val="333333"/>
          <w:sz w:val="28"/>
          <w:szCs w:val="28"/>
          <w:lang w:val="uk-UA" w:eastAsia="ru-RU"/>
        </w:rPr>
        <w:t xml:space="preserve">під гідністю слід розуміти визнання цінності кожної фізичної особи як унікальної </w:t>
      </w:r>
      <w:proofErr w:type="spellStart"/>
      <w:r w:rsidRPr="00F81126">
        <w:rPr>
          <w:rFonts w:ascii="Times New Roman" w:eastAsia="Times New Roman" w:hAnsi="Times New Roman" w:cs="Times New Roman"/>
          <w:color w:val="333333"/>
          <w:sz w:val="28"/>
          <w:szCs w:val="28"/>
          <w:lang w:val="uk-UA" w:eastAsia="ru-RU"/>
        </w:rPr>
        <w:t>біопсихосоціальної</w:t>
      </w:r>
      <w:proofErr w:type="spellEnd"/>
      <w:r w:rsidRPr="00F81126">
        <w:rPr>
          <w:rFonts w:ascii="Times New Roman" w:eastAsia="Times New Roman" w:hAnsi="Times New Roman" w:cs="Times New Roman"/>
          <w:color w:val="333333"/>
          <w:sz w:val="28"/>
          <w:szCs w:val="28"/>
          <w:lang w:val="uk-UA" w:eastAsia="ru-RU"/>
        </w:rPr>
        <w:t xml:space="preserve"> цінності;</w:t>
      </w:r>
    </w:p>
    <w:p w:rsidR="00F81126" w:rsidRPr="00F81126" w:rsidRDefault="00F81126" w:rsidP="00F81126">
      <w:pPr>
        <w:numPr>
          <w:ilvl w:val="0"/>
          <w:numId w:val="1"/>
        </w:numPr>
        <w:shd w:val="clear" w:color="auto" w:fill="FFFFFF"/>
        <w:spacing w:before="100" w:beforeAutospacing="1" w:after="24" w:line="240" w:lineRule="auto"/>
        <w:ind w:left="0" w:firstLine="567"/>
        <w:jc w:val="both"/>
        <w:rPr>
          <w:rFonts w:ascii="Times New Roman" w:eastAsia="Times New Roman" w:hAnsi="Times New Roman" w:cs="Times New Roman"/>
          <w:color w:val="333333"/>
          <w:sz w:val="28"/>
          <w:szCs w:val="28"/>
          <w:lang w:val="uk-UA" w:eastAsia="ru-RU"/>
        </w:rPr>
      </w:pPr>
      <w:r w:rsidRPr="00F81126">
        <w:rPr>
          <w:rFonts w:ascii="Times New Roman" w:eastAsia="Times New Roman" w:hAnsi="Times New Roman" w:cs="Times New Roman"/>
          <w:color w:val="333333"/>
          <w:sz w:val="28"/>
          <w:szCs w:val="28"/>
          <w:lang w:val="uk-UA" w:eastAsia="ru-RU"/>
        </w:rPr>
        <w:t>з честю пов'язується позитивна соціальна оцінка особи в очах оточуючих, яка ґрунтується на відповідності її діянь (поведінки) загальноприйнятим уявленням про добро і зло;</w:t>
      </w:r>
    </w:p>
    <w:p w:rsidR="00F81126" w:rsidRPr="00F81126" w:rsidRDefault="00F81126" w:rsidP="00F81126">
      <w:pPr>
        <w:numPr>
          <w:ilvl w:val="0"/>
          <w:numId w:val="1"/>
        </w:numPr>
        <w:shd w:val="clear" w:color="auto" w:fill="FFFFFF"/>
        <w:tabs>
          <w:tab w:val="clear" w:pos="720"/>
          <w:tab w:val="num" w:pos="426"/>
        </w:tabs>
        <w:spacing w:before="100" w:beforeAutospacing="1" w:after="24" w:line="240" w:lineRule="auto"/>
        <w:ind w:left="0" w:firstLine="567"/>
        <w:jc w:val="both"/>
        <w:rPr>
          <w:rFonts w:ascii="Times New Roman" w:eastAsia="Times New Roman" w:hAnsi="Times New Roman" w:cs="Times New Roman"/>
          <w:color w:val="333333"/>
          <w:sz w:val="28"/>
          <w:szCs w:val="28"/>
          <w:lang w:val="uk-UA" w:eastAsia="ru-RU"/>
        </w:rPr>
      </w:pPr>
      <w:r w:rsidRPr="00F81126">
        <w:rPr>
          <w:rFonts w:ascii="Times New Roman" w:eastAsia="Times New Roman" w:hAnsi="Times New Roman" w:cs="Times New Roman"/>
          <w:color w:val="333333"/>
          <w:sz w:val="28"/>
          <w:szCs w:val="28"/>
          <w:lang w:val="uk-UA" w:eastAsia="ru-RU"/>
        </w:rPr>
        <w:t>під діловою репутацією фізичної особи розуміється набута особою суспільна оцінка її ділових і професійних якостей при виконанні нею трудових, службових, громадських чи інших обов'язків;</w:t>
      </w:r>
    </w:p>
    <w:p w:rsidR="00F81126" w:rsidRPr="00F81126" w:rsidRDefault="00F81126" w:rsidP="00F81126">
      <w:pPr>
        <w:numPr>
          <w:ilvl w:val="0"/>
          <w:numId w:val="1"/>
        </w:numPr>
        <w:shd w:val="clear" w:color="auto" w:fill="FFFFFF"/>
        <w:spacing w:before="100" w:beforeAutospacing="1" w:after="24" w:line="240" w:lineRule="auto"/>
        <w:ind w:left="0" w:firstLine="567"/>
        <w:jc w:val="both"/>
        <w:rPr>
          <w:rFonts w:ascii="Times New Roman" w:eastAsia="Times New Roman" w:hAnsi="Times New Roman" w:cs="Times New Roman"/>
          <w:color w:val="333333"/>
          <w:sz w:val="28"/>
          <w:szCs w:val="28"/>
          <w:lang w:val="uk-UA" w:eastAsia="ru-RU"/>
        </w:rPr>
      </w:pPr>
      <w:r w:rsidRPr="00F81126">
        <w:rPr>
          <w:rFonts w:ascii="Times New Roman" w:eastAsia="Times New Roman" w:hAnsi="Times New Roman" w:cs="Times New Roman"/>
          <w:color w:val="333333"/>
          <w:sz w:val="28"/>
          <w:szCs w:val="28"/>
          <w:lang w:val="uk-UA" w:eastAsia="ru-RU"/>
        </w:rPr>
        <w:t>під діловою репутацією юридичної особи, у тому числі підприємницьких товариств, фізичних осіб - підприємців, адвокатів, нотаріусів та інших осіб, розуміється оцінка їх підприємницької, громадської, професійної чи іншої діяльності, яку здійснює така особа як учасник суспільних відносин.</w:t>
      </w:r>
    </w:p>
    <w:p w:rsidR="00F81126" w:rsidRPr="00F81126" w:rsidRDefault="00F81126" w:rsidP="00F81126">
      <w:pPr>
        <w:shd w:val="clear" w:color="auto" w:fill="FFFFFF"/>
        <w:spacing w:before="120" w:after="120" w:line="240" w:lineRule="auto"/>
        <w:ind w:firstLine="851"/>
        <w:jc w:val="both"/>
        <w:rPr>
          <w:rFonts w:ascii="Times New Roman" w:eastAsia="Times New Roman" w:hAnsi="Times New Roman" w:cs="Times New Roman"/>
          <w:color w:val="333333"/>
          <w:sz w:val="28"/>
          <w:szCs w:val="28"/>
          <w:lang w:val="uk-UA" w:eastAsia="ru-RU"/>
        </w:rPr>
      </w:pPr>
      <w:r w:rsidRPr="00F81126">
        <w:rPr>
          <w:rFonts w:ascii="Times New Roman" w:eastAsia="Times New Roman" w:hAnsi="Times New Roman" w:cs="Times New Roman"/>
          <w:color w:val="333333"/>
          <w:sz w:val="28"/>
          <w:szCs w:val="28"/>
          <w:lang w:val="uk-UA" w:eastAsia="ru-RU"/>
        </w:rPr>
        <w:t>Виключення становить надане в </w:t>
      </w:r>
      <w:hyperlink r:id="rId6" w:history="1">
        <w:r w:rsidRPr="00F81126">
          <w:rPr>
            <w:rFonts w:ascii="Times New Roman" w:eastAsia="Times New Roman" w:hAnsi="Times New Roman" w:cs="Times New Roman"/>
            <w:color w:val="333333"/>
            <w:sz w:val="28"/>
            <w:szCs w:val="28"/>
            <w:lang w:val="uk-UA" w:eastAsia="ru-RU"/>
          </w:rPr>
          <w:t>ст. 2 Закону України "Про банки і банківську діяльність"</w:t>
        </w:r>
      </w:hyperlink>
      <w:r w:rsidRPr="00F81126">
        <w:rPr>
          <w:rFonts w:ascii="Times New Roman" w:eastAsia="Times New Roman" w:hAnsi="Times New Roman" w:cs="Times New Roman"/>
          <w:color w:val="333333"/>
          <w:sz w:val="28"/>
          <w:szCs w:val="28"/>
          <w:lang w:val="uk-UA" w:eastAsia="ru-RU"/>
        </w:rPr>
        <w:t> поняття ділової репутації, яка визначається як відомості, зібрані Національним банком України, про відповідність діяльності юридичної або фізичної особи, у тому числі керівників юридичної особи та власників істотної участі у такій юридичній особі, вимогам закону, діловій практиці та професійній етиці, а також відомості про порядність, професійні та управлінські здібності фізичної особи. Зазначене поняття застосовується до правовідносин, на які поширюється цей Закон.</w:t>
      </w:r>
    </w:p>
    <w:p w:rsidR="00F81126" w:rsidRPr="00F81126" w:rsidRDefault="00F81126" w:rsidP="00F81126">
      <w:pPr>
        <w:pStyle w:val="a7"/>
        <w:ind w:firstLine="851"/>
        <w:rPr>
          <w:rFonts w:ascii="Times New Roman" w:eastAsia="Times New Roman" w:hAnsi="Times New Roman" w:cs="Times New Roman"/>
          <w:b/>
          <w:color w:val="333333"/>
          <w:sz w:val="28"/>
          <w:szCs w:val="28"/>
          <w:lang w:val="uk-UA" w:eastAsia="ru-RU"/>
        </w:rPr>
      </w:pPr>
      <w:r w:rsidRPr="00F81126">
        <w:rPr>
          <w:rFonts w:ascii="Times New Roman" w:eastAsia="Times New Roman" w:hAnsi="Times New Roman" w:cs="Times New Roman"/>
          <w:b/>
          <w:color w:val="333333"/>
          <w:sz w:val="28"/>
          <w:szCs w:val="28"/>
          <w:lang w:val="uk-UA" w:eastAsia="ru-RU"/>
        </w:rPr>
        <w:t>Зміст права на честь, гідність, ділову репутацію</w:t>
      </w:r>
    </w:p>
    <w:p w:rsidR="00F81126" w:rsidRPr="00F81126" w:rsidRDefault="00F81126" w:rsidP="00F81126">
      <w:pPr>
        <w:shd w:val="clear" w:color="auto" w:fill="FFFFFF"/>
        <w:spacing w:before="120" w:after="120" w:line="240" w:lineRule="auto"/>
        <w:ind w:firstLine="851"/>
        <w:jc w:val="both"/>
        <w:rPr>
          <w:rFonts w:ascii="Times New Roman" w:eastAsia="Times New Roman" w:hAnsi="Times New Roman" w:cs="Times New Roman"/>
          <w:color w:val="333333"/>
          <w:sz w:val="28"/>
          <w:szCs w:val="28"/>
          <w:lang w:val="uk-UA" w:eastAsia="ru-RU"/>
        </w:rPr>
      </w:pPr>
      <w:r w:rsidRPr="00F81126">
        <w:rPr>
          <w:rFonts w:ascii="Times New Roman" w:eastAsia="Times New Roman" w:hAnsi="Times New Roman" w:cs="Times New Roman"/>
          <w:color w:val="333333"/>
          <w:sz w:val="28"/>
          <w:szCs w:val="28"/>
          <w:lang w:val="uk-UA" w:eastAsia="ru-RU"/>
        </w:rPr>
        <w:t>Право на честь, гідність, ділову репутацію складається з правомочності володіння, користування і розпорядження названими благами.</w:t>
      </w:r>
    </w:p>
    <w:p w:rsidR="00F81126" w:rsidRPr="00F81126" w:rsidRDefault="00F81126" w:rsidP="00F81126">
      <w:pPr>
        <w:numPr>
          <w:ilvl w:val="0"/>
          <w:numId w:val="2"/>
        </w:numPr>
        <w:shd w:val="clear" w:color="auto" w:fill="FFFFFF"/>
        <w:tabs>
          <w:tab w:val="clear" w:pos="720"/>
          <w:tab w:val="num" w:pos="0"/>
        </w:tabs>
        <w:spacing w:before="100" w:beforeAutospacing="1" w:after="24" w:line="240" w:lineRule="auto"/>
        <w:ind w:left="0" w:firstLine="709"/>
        <w:jc w:val="both"/>
        <w:rPr>
          <w:rFonts w:ascii="Times New Roman" w:eastAsia="Times New Roman" w:hAnsi="Times New Roman" w:cs="Times New Roman"/>
          <w:color w:val="333333"/>
          <w:sz w:val="28"/>
          <w:szCs w:val="28"/>
          <w:lang w:val="uk-UA" w:eastAsia="ru-RU"/>
        </w:rPr>
      </w:pPr>
      <w:r w:rsidRPr="00F81126">
        <w:rPr>
          <w:rFonts w:ascii="Times New Roman" w:eastAsia="Times New Roman" w:hAnsi="Times New Roman" w:cs="Times New Roman"/>
          <w:color w:val="333333"/>
          <w:sz w:val="28"/>
          <w:szCs w:val="28"/>
          <w:lang w:val="uk-UA" w:eastAsia="ru-RU"/>
        </w:rPr>
        <w:t>Правомочність з володіння характеризується можливістю володіти честю, гідністю, діловою репутацією незалежно від третіх осіб і вимагати від будь-якої фізичної та юридичної особи не порушувати ці блага.</w:t>
      </w:r>
    </w:p>
    <w:p w:rsidR="00F81126" w:rsidRPr="00F81126" w:rsidRDefault="00F81126" w:rsidP="00F81126">
      <w:pPr>
        <w:numPr>
          <w:ilvl w:val="0"/>
          <w:numId w:val="3"/>
        </w:numPr>
        <w:shd w:val="clear" w:color="auto" w:fill="FFFFFF"/>
        <w:tabs>
          <w:tab w:val="clear" w:pos="720"/>
          <w:tab w:val="num" w:pos="0"/>
        </w:tabs>
        <w:spacing w:before="100" w:beforeAutospacing="1" w:after="24" w:line="240" w:lineRule="auto"/>
        <w:ind w:left="0" w:firstLine="709"/>
        <w:jc w:val="both"/>
        <w:rPr>
          <w:rFonts w:ascii="Times New Roman" w:eastAsia="Times New Roman" w:hAnsi="Times New Roman" w:cs="Times New Roman"/>
          <w:color w:val="333333"/>
          <w:sz w:val="28"/>
          <w:szCs w:val="28"/>
          <w:lang w:val="uk-UA" w:eastAsia="ru-RU"/>
        </w:rPr>
      </w:pPr>
      <w:r w:rsidRPr="00F81126">
        <w:rPr>
          <w:rFonts w:ascii="Times New Roman" w:eastAsia="Times New Roman" w:hAnsi="Times New Roman" w:cs="Times New Roman"/>
          <w:color w:val="333333"/>
          <w:sz w:val="28"/>
          <w:szCs w:val="28"/>
          <w:lang w:val="uk-UA" w:eastAsia="ru-RU"/>
        </w:rPr>
        <w:t>Правомочність з користування полягає в можливості використовувати відповідні уявлення про себе, що склалося у різних сферах для досягнення певної мети чи отримання інших благ.</w:t>
      </w:r>
    </w:p>
    <w:p w:rsidR="00F81126" w:rsidRPr="00F81126" w:rsidRDefault="00F81126" w:rsidP="00F81126">
      <w:pPr>
        <w:numPr>
          <w:ilvl w:val="0"/>
          <w:numId w:val="3"/>
        </w:numPr>
        <w:shd w:val="clear" w:color="auto" w:fill="FFFFFF"/>
        <w:tabs>
          <w:tab w:val="clear" w:pos="720"/>
          <w:tab w:val="num" w:pos="0"/>
        </w:tabs>
        <w:spacing w:before="100" w:beforeAutospacing="1" w:after="24" w:line="240" w:lineRule="auto"/>
        <w:ind w:left="0" w:firstLine="709"/>
        <w:jc w:val="both"/>
        <w:rPr>
          <w:rFonts w:ascii="Times New Roman" w:eastAsia="Times New Roman" w:hAnsi="Times New Roman" w:cs="Times New Roman"/>
          <w:color w:val="333333"/>
          <w:sz w:val="28"/>
          <w:szCs w:val="28"/>
          <w:lang w:val="uk-UA" w:eastAsia="ru-RU"/>
        </w:rPr>
      </w:pPr>
      <w:r w:rsidRPr="00F81126">
        <w:rPr>
          <w:rFonts w:ascii="Times New Roman" w:eastAsia="Times New Roman" w:hAnsi="Times New Roman" w:cs="Times New Roman"/>
          <w:color w:val="333333"/>
          <w:sz w:val="28"/>
          <w:szCs w:val="28"/>
          <w:lang w:val="uk-UA" w:eastAsia="ru-RU"/>
        </w:rPr>
        <w:t>Правомочність з розпорядження названими благами полягає в можливості її зміни тільки за волевиявленням самої особи чи її діяннями, що можуть до цього призвести.</w:t>
      </w:r>
    </w:p>
    <w:p w:rsidR="00F81126" w:rsidRDefault="00F81126" w:rsidP="00F81126">
      <w:pPr>
        <w:pStyle w:val="a7"/>
        <w:ind w:firstLine="851"/>
        <w:rPr>
          <w:rFonts w:ascii="Times New Roman" w:eastAsia="Times New Roman" w:hAnsi="Times New Roman" w:cs="Times New Roman"/>
          <w:b/>
          <w:color w:val="333333"/>
          <w:sz w:val="28"/>
          <w:szCs w:val="28"/>
          <w:lang w:val="uk-UA" w:eastAsia="ru-RU"/>
        </w:rPr>
      </w:pPr>
    </w:p>
    <w:p w:rsidR="00F81126" w:rsidRPr="00F81126" w:rsidRDefault="00F81126" w:rsidP="00F81126">
      <w:pPr>
        <w:pStyle w:val="a7"/>
        <w:ind w:firstLine="851"/>
        <w:rPr>
          <w:rFonts w:ascii="Times New Roman" w:eastAsia="Times New Roman" w:hAnsi="Times New Roman" w:cs="Times New Roman"/>
          <w:b/>
          <w:color w:val="333333"/>
          <w:sz w:val="28"/>
          <w:szCs w:val="28"/>
          <w:lang w:val="uk-UA" w:eastAsia="ru-RU"/>
        </w:rPr>
      </w:pPr>
      <w:r w:rsidRPr="00F81126">
        <w:rPr>
          <w:rFonts w:ascii="Times New Roman" w:eastAsia="Times New Roman" w:hAnsi="Times New Roman" w:cs="Times New Roman"/>
          <w:b/>
          <w:color w:val="333333"/>
          <w:sz w:val="28"/>
          <w:szCs w:val="28"/>
          <w:lang w:val="uk-UA" w:eastAsia="ru-RU"/>
        </w:rPr>
        <w:t>Способи захисту честі, гідності і ділової репутації</w:t>
      </w:r>
    </w:p>
    <w:p w:rsidR="00F81126" w:rsidRPr="00F81126" w:rsidRDefault="00F81126" w:rsidP="00F81126">
      <w:pPr>
        <w:shd w:val="clear" w:color="auto" w:fill="FFFFFF"/>
        <w:spacing w:before="120" w:after="120" w:line="240" w:lineRule="auto"/>
        <w:ind w:firstLine="851"/>
        <w:jc w:val="both"/>
        <w:rPr>
          <w:rFonts w:ascii="Times New Roman" w:eastAsia="Times New Roman" w:hAnsi="Times New Roman" w:cs="Times New Roman"/>
          <w:color w:val="333333"/>
          <w:sz w:val="28"/>
          <w:szCs w:val="28"/>
          <w:lang w:val="uk-UA" w:eastAsia="ru-RU"/>
        </w:rPr>
      </w:pPr>
      <w:r w:rsidRPr="00F81126">
        <w:rPr>
          <w:rFonts w:ascii="Times New Roman" w:eastAsia="Times New Roman" w:hAnsi="Times New Roman" w:cs="Times New Roman"/>
          <w:color w:val="333333"/>
          <w:sz w:val="28"/>
          <w:szCs w:val="28"/>
          <w:lang w:val="uk-UA" w:eastAsia="ru-RU"/>
        </w:rPr>
        <w:t>Відповідно до </w:t>
      </w:r>
      <w:r w:rsidR="00393DFC">
        <w:fldChar w:fldCharType="begin"/>
      </w:r>
      <w:r w:rsidR="00393DFC" w:rsidRPr="00393DFC">
        <w:rPr>
          <w:lang w:val="uk-UA"/>
        </w:rPr>
        <w:instrText xml:space="preserve"> </w:instrText>
      </w:r>
      <w:r w:rsidR="00393DFC">
        <w:instrText>HYPERLINK</w:instrText>
      </w:r>
      <w:r w:rsidR="00393DFC" w:rsidRPr="00393DFC">
        <w:rPr>
          <w:lang w:val="uk-UA"/>
        </w:rPr>
        <w:instrText xml:space="preserve"> "</w:instrText>
      </w:r>
      <w:r w:rsidR="00393DFC">
        <w:instrText>http</w:instrText>
      </w:r>
      <w:r w:rsidR="00393DFC" w:rsidRPr="00393DFC">
        <w:rPr>
          <w:lang w:val="uk-UA"/>
        </w:rPr>
        <w:instrText>://</w:instrText>
      </w:r>
      <w:r w:rsidR="00393DFC">
        <w:instrText>zakon</w:instrText>
      </w:r>
      <w:r w:rsidR="00393DFC" w:rsidRPr="00393DFC">
        <w:rPr>
          <w:lang w:val="uk-UA"/>
        </w:rPr>
        <w:instrText>.</w:instrText>
      </w:r>
      <w:r w:rsidR="00393DFC">
        <w:instrText>rada</w:instrText>
      </w:r>
      <w:r w:rsidR="00393DFC" w:rsidRPr="00393DFC">
        <w:rPr>
          <w:lang w:val="uk-UA"/>
        </w:rPr>
        <w:instrText>.</w:instrText>
      </w:r>
      <w:r w:rsidR="00393DFC">
        <w:instrText>gov</w:instrText>
      </w:r>
      <w:r w:rsidR="00393DFC" w:rsidRPr="00393DFC">
        <w:rPr>
          <w:lang w:val="uk-UA"/>
        </w:rPr>
        <w:instrText>.</w:instrText>
      </w:r>
      <w:r w:rsidR="00393DFC">
        <w:instrText>ua</w:instrText>
      </w:r>
      <w:r w:rsidR="00393DFC" w:rsidRPr="00393DFC">
        <w:rPr>
          <w:lang w:val="uk-UA"/>
        </w:rPr>
        <w:instrText>/</w:instrText>
      </w:r>
      <w:r w:rsidR="00393DFC">
        <w:instrText>laws</w:instrText>
      </w:r>
      <w:r w:rsidR="00393DFC" w:rsidRPr="00393DFC">
        <w:rPr>
          <w:lang w:val="uk-UA"/>
        </w:rPr>
        <w:instrText>/</w:instrText>
      </w:r>
      <w:r w:rsidR="00393DFC">
        <w:instrText>show</w:instrText>
      </w:r>
      <w:r w:rsidR="00393DFC" w:rsidRPr="00393DFC">
        <w:rPr>
          <w:lang w:val="uk-UA"/>
        </w:rPr>
        <w:instrText xml:space="preserve">/435-15" </w:instrText>
      </w:r>
      <w:r w:rsidR="00393DFC">
        <w:fldChar w:fldCharType="separate"/>
      </w:r>
      <w:r w:rsidRPr="00F81126">
        <w:rPr>
          <w:rFonts w:ascii="Times New Roman" w:eastAsia="Times New Roman" w:hAnsi="Times New Roman" w:cs="Times New Roman"/>
          <w:color w:val="333333"/>
          <w:sz w:val="28"/>
          <w:szCs w:val="28"/>
          <w:lang w:val="uk-UA" w:eastAsia="ru-RU"/>
        </w:rPr>
        <w:t>статей 94, 277 ЦК України</w:t>
      </w:r>
      <w:r w:rsidR="00393DFC">
        <w:rPr>
          <w:rFonts w:ascii="Times New Roman" w:eastAsia="Times New Roman" w:hAnsi="Times New Roman" w:cs="Times New Roman"/>
          <w:color w:val="333333"/>
          <w:sz w:val="28"/>
          <w:szCs w:val="28"/>
          <w:lang w:val="uk-UA" w:eastAsia="ru-RU"/>
        </w:rPr>
        <w:fldChar w:fldCharType="end"/>
      </w:r>
      <w:r w:rsidRPr="00F81126">
        <w:rPr>
          <w:rFonts w:ascii="Times New Roman" w:eastAsia="Times New Roman" w:hAnsi="Times New Roman" w:cs="Times New Roman"/>
          <w:color w:val="333333"/>
          <w:sz w:val="28"/>
          <w:szCs w:val="28"/>
          <w:lang w:val="uk-UA" w:eastAsia="ru-RU"/>
        </w:rPr>
        <w:t> фізична чи юридична особа, особисті немайнові права якої порушено внаслідок поширення про неї недостовірної інформації, має право на відповідь, а також на спростування цієї інформації.</w:t>
      </w:r>
    </w:p>
    <w:p w:rsidR="00F81126" w:rsidRPr="00F81126" w:rsidRDefault="00F81126" w:rsidP="00F81126">
      <w:pPr>
        <w:shd w:val="clear" w:color="auto" w:fill="FFFFFF"/>
        <w:spacing w:before="120" w:after="120" w:line="240" w:lineRule="auto"/>
        <w:ind w:firstLine="851"/>
        <w:jc w:val="both"/>
        <w:rPr>
          <w:rFonts w:ascii="Times New Roman" w:eastAsia="Times New Roman" w:hAnsi="Times New Roman" w:cs="Times New Roman"/>
          <w:color w:val="333333"/>
          <w:sz w:val="28"/>
          <w:szCs w:val="28"/>
          <w:lang w:val="uk-UA" w:eastAsia="ru-RU"/>
        </w:rPr>
      </w:pPr>
      <w:r w:rsidRPr="00F81126">
        <w:rPr>
          <w:rFonts w:ascii="Times New Roman" w:eastAsia="Times New Roman" w:hAnsi="Times New Roman" w:cs="Times New Roman"/>
          <w:color w:val="333333"/>
          <w:sz w:val="28"/>
          <w:szCs w:val="28"/>
          <w:lang w:val="uk-UA" w:eastAsia="ru-RU"/>
        </w:rPr>
        <w:t>Недостовірною вважається інформація, яка не відповідає дійсності або викладена неправдиво, тобто містить відомості про події та явища, яких не існувало взагалі або які існували, але відомості про них не відповідають дійсності (неповні або перекручені).</w:t>
      </w:r>
    </w:p>
    <w:p w:rsidR="00F81126" w:rsidRPr="00F81126" w:rsidRDefault="00F81126" w:rsidP="00F81126">
      <w:pPr>
        <w:shd w:val="clear" w:color="auto" w:fill="FFFFFF"/>
        <w:spacing w:before="120" w:after="120" w:line="240" w:lineRule="auto"/>
        <w:ind w:firstLine="851"/>
        <w:jc w:val="both"/>
        <w:rPr>
          <w:rFonts w:ascii="Times New Roman" w:eastAsia="Times New Roman" w:hAnsi="Times New Roman" w:cs="Times New Roman"/>
          <w:color w:val="333333"/>
          <w:sz w:val="28"/>
          <w:szCs w:val="28"/>
          <w:lang w:val="uk-UA" w:eastAsia="ru-RU"/>
        </w:rPr>
      </w:pPr>
      <w:r w:rsidRPr="00F81126">
        <w:rPr>
          <w:rFonts w:ascii="Times New Roman" w:eastAsia="Times New Roman" w:hAnsi="Times New Roman" w:cs="Times New Roman"/>
          <w:color w:val="333333"/>
          <w:sz w:val="28"/>
          <w:szCs w:val="28"/>
          <w:lang w:val="uk-UA" w:eastAsia="ru-RU"/>
        </w:rPr>
        <w:t>При цьому слід враховувати такі відмінності:</w:t>
      </w:r>
    </w:p>
    <w:p w:rsidR="00F81126" w:rsidRPr="00F81126" w:rsidRDefault="00F81126" w:rsidP="00F81126">
      <w:pPr>
        <w:numPr>
          <w:ilvl w:val="0"/>
          <w:numId w:val="4"/>
        </w:numPr>
        <w:shd w:val="clear" w:color="auto" w:fill="FFFFFF"/>
        <w:tabs>
          <w:tab w:val="clear" w:pos="720"/>
          <w:tab w:val="num" w:pos="0"/>
        </w:tabs>
        <w:spacing w:before="100" w:beforeAutospacing="1" w:after="24" w:line="240" w:lineRule="auto"/>
        <w:ind w:left="0" w:firstLine="709"/>
        <w:jc w:val="both"/>
        <w:rPr>
          <w:rFonts w:ascii="Times New Roman" w:eastAsia="Times New Roman" w:hAnsi="Times New Roman" w:cs="Times New Roman"/>
          <w:color w:val="333333"/>
          <w:sz w:val="28"/>
          <w:szCs w:val="28"/>
          <w:lang w:val="uk-UA" w:eastAsia="ru-RU"/>
        </w:rPr>
      </w:pPr>
      <w:r w:rsidRPr="00F81126">
        <w:rPr>
          <w:rFonts w:ascii="Times New Roman" w:eastAsia="Times New Roman" w:hAnsi="Times New Roman" w:cs="Times New Roman"/>
          <w:color w:val="333333"/>
          <w:sz w:val="28"/>
          <w:szCs w:val="28"/>
          <w:lang w:val="uk-UA" w:eastAsia="ru-RU"/>
        </w:rPr>
        <w:lastRenderedPageBreak/>
        <w:t>при спростуванні поширена інформація визнається недостовірною, а при реалізації права на відповідь - особа має право на висвітлення власної точки зору щодо поширеної інформації та обставин порушення особистого немайнового права без визнання її недостовірною;</w:t>
      </w:r>
    </w:p>
    <w:p w:rsidR="00F81126" w:rsidRPr="00F81126" w:rsidRDefault="00F81126" w:rsidP="00F81126">
      <w:pPr>
        <w:numPr>
          <w:ilvl w:val="0"/>
          <w:numId w:val="4"/>
        </w:numPr>
        <w:shd w:val="clear" w:color="auto" w:fill="FFFFFF"/>
        <w:tabs>
          <w:tab w:val="clear" w:pos="720"/>
          <w:tab w:val="num" w:pos="0"/>
        </w:tabs>
        <w:spacing w:before="100" w:beforeAutospacing="1" w:after="24" w:line="240" w:lineRule="auto"/>
        <w:ind w:left="0" w:firstLine="709"/>
        <w:jc w:val="both"/>
        <w:rPr>
          <w:rFonts w:ascii="Times New Roman" w:eastAsia="Times New Roman" w:hAnsi="Times New Roman" w:cs="Times New Roman"/>
          <w:color w:val="333333"/>
          <w:sz w:val="28"/>
          <w:szCs w:val="28"/>
          <w:lang w:val="uk-UA" w:eastAsia="ru-RU"/>
        </w:rPr>
      </w:pPr>
      <w:r w:rsidRPr="00F81126">
        <w:rPr>
          <w:rFonts w:ascii="Times New Roman" w:eastAsia="Times New Roman" w:hAnsi="Times New Roman" w:cs="Times New Roman"/>
          <w:color w:val="333333"/>
          <w:sz w:val="28"/>
          <w:szCs w:val="28"/>
          <w:lang w:val="uk-UA" w:eastAsia="ru-RU"/>
        </w:rPr>
        <w:t>спростовує недостовірну інформацію особа, яка її поширила, а відповідь дає особа, стосовно якої поширено інформацію.</w:t>
      </w:r>
    </w:p>
    <w:p w:rsidR="00F81126" w:rsidRPr="00F81126" w:rsidRDefault="00F81126" w:rsidP="00F81126">
      <w:pPr>
        <w:shd w:val="clear" w:color="auto" w:fill="FFFFFF"/>
        <w:spacing w:before="120" w:after="120" w:line="240" w:lineRule="auto"/>
        <w:ind w:firstLine="851"/>
        <w:jc w:val="both"/>
        <w:rPr>
          <w:rFonts w:ascii="Times New Roman" w:eastAsia="Times New Roman" w:hAnsi="Times New Roman" w:cs="Times New Roman"/>
          <w:color w:val="333333"/>
          <w:sz w:val="28"/>
          <w:szCs w:val="28"/>
          <w:lang w:val="uk-UA" w:eastAsia="ru-RU"/>
        </w:rPr>
      </w:pPr>
      <w:r w:rsidRPr="00F81126">
        <w:rPr>
          <w:rFonts w:ascii="Times New Roman" w:eastAsia="Times New Roman" w:hAnsi="Times New Roman" w:cs="Times New Roman"/>
          <w:color w:val="333333"/>
          <w:sz w:val="28"/>
          <w:szCs w:val="28"/>
          <w:lang w:val="uk-UA" w:eastAsia="ru-RU"/>
        </w:rPr>
        <w:t>Способами захисту гідності, честі чи ділової репутації від поширення недостовірної інформації можуть бути, крім права на відповідь та спростування недостовірної інформації, також і вимоги про відшкодування збитків та </w:t>
      </w:r>
      <w:hyperlink r:id="rId7" w:tooltip="Відшкодування моральної шкоди" w:history="1">
        <w:r w:rsidRPr="00F81126">
          <w:rPr>
            <w:rFonts w:ascii="Times New Roman" w:eastAsia="Times New Roman" w:hAnsi="Times New Roman" w:cs="Times New Roman"/>
            <w:color w:val="333333"/>
            <w:sz w:val="28"/>
            <w:szCs w:val="28"/>
            <w:lang w:val="uk-UA" w:eastAsia="ru-RU"/>
          </w:rPr>
          <w:t>моральної шкоди</w:t>
        </w:r>
      </w:hyperlink>
      <w:r w:rsidRPr="00F81126">
        <w:rPr>
          <w:rFonts w:ascii="Times New Roman" w:eastAsia="Times New Roman" w:hAnsi="Times New Roman" w:cs="Times New Roman"/>
          <w:color w:val="333333"/>
          <w:sz w:val="28"/>
          <w:szCs w:val="28"/>
          <w:lang w:val="uk-UA" w:eastAsia="ru-RU"/>
        </w:rPr>
        <w:t>, заподіяної такими порушеннями як фізичній, так і юридичній особі. Зазначені вимоги розглядаються у відповідності до загальних підстав щодо відповідальності за заподіяння шкоди.</w:t>
      </w:r>
    </w:p>
    <w:p w:rsidR="00F81126" w:rsidRPr="00F81126" w:rsidRDefault="00F81126" w:rsidP="00F81126">
      <w:pPr>
        <w:shd w:val="clear" w:color="auto" w:fill="FFFFFF"/>
        <w:spacing w:before="72" w:after="0" w:line="240" w:lineRule="auto"/>
        <w:ind w:firstLine="851"/>
        <w:jc w:val="both"/>
        <w:outlineLvl w:val="2"/>
        <w:rPr>
          <w:rFonts w:ascii="Times New Roman" w:eastAsia="Times New Roman" w:hAnsi="Times New Roman" w:cs="Times New Roman"/>
          <w:color w:val="333333"/>
          <w:sz w:val="28"/>
          <w:szCs w:val="28"/>
          <w:lang w:val="uk-UA" w:eastAsia="ru-RU"/>
        </w:rPr>
      </w:pPr>
      <w:r w:rsidRPr="00F81126">
        <w:rPr>
          <w:rFonts w:ascii="Times New Roman" w:eastAsia="Times New Roman" w:hAnsi="Times New Roman" w:cs="Times New Roman"/>
          <w:color w:val="333333"/>
          <w:sz w:val="28"/>
          <w:szCs w:val="28"/>
          <w:lang w:val="uk-UA" w:eastAsia="ru-RU"/>
        </w:rPr>
        <w:t>Суб'єкти права на захист</w:t>
      </w:r>
    </w:p>
    <w:p w:rsidR="00F81126" w:rsidRPr="00F81126" w:rsidRDefault="00F81126" w:rsidP="00F81126">
      <w:pPr>
        <w:shd w:val="clear" w:color="auto" w:fill="FFFFFF"/>
        <w:spacing w:before="120" w:after="120" w:line="240" w:lineRule="auto"/>
        <w:ind w:firstLine="851"/>
        <w:jc w:val="both"/>
        <w:rPr>
          <w:rFonts w:ascii="Times New Roman" w:eastAsia="Times New Roman" w:hAnsi="Times New Roman" w:cs="Times New Roman"/>
          <w:color w:val="333333"/>
          <w:sz w:val="28"/>
          <w:szCs w:val="28"/>
          <w:lang w:val="uk-UA" w:eastAsia="ru-RU"/>
        </w:rPr>
      </w:pPr>
      <w:r w:rsidRPr="00F81126">
        <w:rPr>
          <w:rFonts w:ascii="Times New Roman" w:eastAsia="Times New Roman" w:hAnsi="Times New Roman" w:cs="Times New Roman"/>
          <w:color w:val="333333"/>
          <w:sz w:val="28"/>
          <w:szCs w:val="28"/>
          <w:lang w:val="uk-UA" w:eastAsia="ru-RU"/>
        </w:rPr>
        <w:t>Позови про захист гідності, честі чи ділової репутації вправі пред'явити фізична особа у разі поширення про неї недостовірної інформації, яка порушує її особисті немайнові права, а також інші заінтересовані особи (зокрема, члени її сім'ї, родичі), якщо така інформація прямо чи опосередковано порушує їхні особисті немайнові права.</w:t>
      </w:r>
    </w:p>
    <w:p w:rsidR="00F81126" w:rsidRPr="00F81126" w:rsidRDefault="00F81126" w:rsidP="00F81126">
      <w:pPr>
        <w:shd w:val="clear" w:color="auto" w:fill="FFFFFF"/>
        <w:spacing w:before="120" w:after="120" w:line="240" w:lineRule="auto"/>
        <w:ind w:firstLine="851"/>
        <w:jc w:val="both"/>
        <w:rPr>
          <w:rFonts w:ascii="Times New Roman" w:eastAsia="Times New Roman" w:hAnsi="Times New Roman" w:cs="Times New Roman"/>
          <w:color w:val="333333"/>
          <w:sz w:val="28"/>
          <w:szCs w:val="28"/>
          <w:lang w:val="uk-UA" w:eastAsia="ru-RU"/>
        </w:rPr>
      </w:pPr>
      <w:r w:rsidRPr="00F81126">
        <w:rPr>
          <w:rFonts w:ascii="Times New Roman" w:eastAsia="Times New Roman" w:hAnsi="Times New Roman" w:cs="Times New Roman"/>
          <w:color w:val="333333"/>
          <w:sz w:val="28"/>
          <w:szCs w:val="28"/>
          <w:lang w:val="uk-UA" w:eastAsia="ru-RU"/>
        </w:rPr>
        <w:t>Відповідно до положень </w:t>
      </w:r>
      <w:hyperlink r:id="rId8" w:history="1">
        <w:r w:rsidRPr="00F81126">
          <w:rPr>
            <w:rFonts w:ascii="Times New Roman" w:eastAsia="Times New Roman" w:hAnsi="Times New Roman" w:cs="Times New Roman"/>
            <w:color w:val="333333"/>
            <w:sz w:val="28"/>
            <w:szCs w:val="28"/>
            <w:lang w:val="uk-UA" w:eastAsia="ru-RU"/>
          </w:rPr>
          <w:t>статті 45 ЦПК України</w:t>
        </w:r>
      </w:hyperlink>
      <w:r w:rsidRPr="00F81126">
        <w:rPr>
          <w:rFonts w:ascii="Times New Roman" w:eastAsia="Times New Roman" w:hAnsi="Times New Roman" w:cs="Times New Roman"/>
          <w:color w:val="333333"/>
          <w:sz w:val="28"/>
          <w:szCs w:val="28"/>
          <w:lang w:val="uk-UA" w:eastAsia="ru-RU"/>
        </w:rPr>
        <w:t> при поширенні такої недостовірної інформації стосовно малолітніх, неповнолітніх чи недієздатних осіб з відповідним позовом до суду вправі звернутися їх законні представники.</w:t>
      </w:r>
    </w:p>
    <w:p w:rsidR="00F81126" w:rsidRPr="00F81126" w:rsidRDefault="00F81126" w:rsidP="00F81126">
      <w:pPr>
        <w:shd w:val="clear" w:color="auto" w:fill="FFFFFF"/>
        <w:spacing w:before="120" w:after="120" w:line="240" w:lineRule="auto"/>
        <w:ind w:firstLine="851"/>
        <w:jc w:val="both"/>
        <w:rPr>
          <w:rFonts w:ascii="Times New Roman" w:eastAsia="Times New Roman" w:hAnsi="Times New Roman" w:cs="Times New Roman"/>
          <w:color w:val="333333"/>
          <w:sz w:val="28"/>
          <w:szCs w:val="28"/>
          <w:lang w:val="uk-UA" w:eastAsia="ru-RU"/>
        </w:rPr>
      </w:pPr>
      <w:r w:rsidRPr="00F81126">
        <w:rPr>
          <w:rFonts w:ascii="Times New Roman" w:eastAsia="Times New Roman" w:hAnsi="Times New Roman" w:cs="Times New Roman"/>
          <w:color w:val="333333"/>
          <w:sz w:val="28"/>
          <w:szCs w:val="28"/>
          <w:lang w:val="uk-UA" w:eastAsia="ru-RU"/>
        </w:rPr>
        <w:t>Якщо поширено недостовірну інформацію про особу, яка померла, з відповідним позовом вправі звернутися члени її сім'ї, близькі родичі та інші заінтересовані особи, навівши у заяві такі обставини: характер свого зв'язку з особою, щодо якої поширено недостовірну інформацію; у який спосіб це порушило особисті немайнові права особи, яка звертається до суду.</w:t>
      </w:r>
    </w:p>
    <w:p w:rsidR="00F81126" w:rsidRPr="00F81126" w:rsidRDefault="00F81126" w:rsidP="00F81126">
      <w:pPr>
        <w:shd w:val="clear" w:color="auto" w:fill="FFFFFF"/>
        <w:spacing w:before="120" w:after="120" w:line="240" w:lineRule="auto"/>
        <w:ind w:firstLine="851"/>
        <w:jc w:val="both"/>
        <w:rPr>
          <w:rFonts w:ascii="Times New Roman" w:eastAsia="Times New Roman" w:hAnsi="Times New Roman" w:cs="Times New Roman"/>
          <w:color w:val="333333"/>
          <w:sz w:val="28"/>
          <w:szCs w:val="28"/>
          <w:lang w:val="uk-UA" w:eastAsia="ru-RU"/>
        </w:rPr>
      </w:pPr>
      <w:r w:rsidRPr="00F81126">
        <w:rPr>
          <w:rFonts w:ascii="Times New Roman" w:eastAsia="Times New Roman" w:hAnsi="Times New Roman" w:cs="Times New Roman"/>
          <w:color w:val="333333"/>
          <w:sz w:val="28"/>
          <w:szCs w:val="28"/>
          <w:lang w:val="uk-UA" w:eastAsia="ru-RU"/>
        </w:rPr>
        <w:t>У разі поширення недостовірної інформації, що порушує особисті немайнові права юридичної особи або її структурного підрозділу, позов вправі пред'явити орган цієї юридичної особи.</w:t>
      </w:r>
    </w:p>
    <w:p w:rsidR="00F81126" w:rsidRPr="00F81126" w:rsidRDefault="00F81126" w:rsidP="00F81126">
      <w:pPr>
        <w:shd w:val="clear" w:color="auto" w:fill="FFFFFF"/>
        <w:spacing w:before="72" w:after="0" w:line="240" w:lineRule="auto"/>
        <w:ind w:firstLine="851"/>
        <w:jc w:val="both"/>
        <w:outlineLvl w:val="2"/>
        <w:rPr>
          <w:rFonts w:ascii="Times New Roman" w:eastAsia="Times New Roman" w:hAnsi="Times New Roman" w:cs="Times New Roman"/>
          <w:color w:val="333333"/>
          <w:sz w:val="28"/>
          <w:szCs w:val="28"/>
          <w:lang w:val="uk-UA" w:eastAsia="ru-RU"/>
        </w:rPr>
      </w:pPr>
      <w:r w:rsidRPr="00F81126">
        <w:rPr>
          <w:rFonts w:ascii="Times New Roman" w:eastAsia="Times New Roman" w:hAnsi="Times New Roman" w:cs="Times New Roman"/>
          <w:color w:val="333333"/>
          <w:sz w:val="28"/>
          <w:szCs w:val="28"/>
          <w:lang w:val="uk-UA" w:eastAsia="ru-RU"/>
        </w:rPr>
        <w:t>Юридичний склад правопорушення</w:t>
      </w:r>
    </w:p>
    <w:p w:rsidR="00F81126" w:rsidRPr="00F81126" w:rsidRDefault="00F81126" w:rsidP="00F81126">
      <w:pPr>
        <w:shd w:val="clear" w:color="auto" w:fill="FFFFFF"/>
        <w:spacing w:before="120" w:after="120" w:line="240" w:lineRule="auto"/>
        <w:ind w:firstLine="851"/>
        <w:jc w:val="both"/>
        <w:rPr>
          <w:rFonts w:ascii="Times New Roman" w:eastAsia="Times New Roman" w:hAnsi="Times New Roman" w:cs="Times New Roman"/>
          <w:color w:val="333333"/>
          <w:sz w:val="28"/>
          <w:szCs w:val="28"/>
          <w:lang w:val="uk-UA" w:eastAsia="ru-RU"/>
        </w:rPr>
      </w:pPr>
      <w:r w:rsidRPr="00F81126">
        <w:rPr>
          <w:rFonts w:ascii="Times New Roman" w:eastAsia="Times New Roman" w:hAnsi="Times New Roman" w:cs="Times New Roman"/>
          <w:color w:val="333333"/>
          <w:sz w:val="28"/>
          <w:szCs w:val="28"/>
          <w:lang w:val="uk-UA" w:eastAsia="ru-RU"/>
        </w:rPr>
        <w:t>Щодо змісту самого правопорушення, то його юридичним складом, наявність якого може бути підставою для задоволення позову, є сукупність таких обставин:</w:t>
      </w:r>
    </w:p>
    <w:p w:rsidR="00F81126" w:rsidRPr="00F81126" w:rsidRDefault="00F81126" w:rsidP="00F81126">
      <w:pPr>
        <w:numPr>
          <w:ilvl w:val="0"/>
          <w:numId w:val="5"/>
        </w:numPr>
        <w:shd w:val="clear" w:color="auto" w:fill="FFFFFF"/>
        <w:tabs>
          <w:tab w:val="clear" w:pos="720"/>
          <w:tab w:val="num" w:pos="0"/>
        </w:tabs>
        <w:spacing w:before="100" w:beforeAutospacing="1" w:after="24" w:line="240" w:lineRule="auto"/>
        <w:ind w:left="0" w:firstLine="709"/>
        <w:jc w:val="both"/>
        <w:rPr>
          <w:rFonts w:ascii="Times New Roman" w:eastAsia="Times New Roman" w:hAnsi="Times New Roman" w:cs="Times New Roman"/>
          <w:color w:val="333333"/>
          <w:sz w:val="28"/>
          <w:szCs w:val="28"/>
          <w:lang w:val="uk-UA" w:eastAsia="ru-RU"/>
        </w:rPr>
      </w:pPr>
      <w:r w:rsidRPr="00F81126">
        <w:rPr>
          <w:rFonts w:ascii="Times New Roman" w:eastAsia="Times New Roman" w:hAnsi="Times New Roman" w:cs="Times New Roman"/>
          <w:color w:val="333333"/>
          <w:sz w:val="28"/>
          <w:szCs w:val="28"/>
          <w:lang w:val="uk-UA" w:eastAsia="ru-RU"/>
        </w:rPr>
        <w:t>поширення інформації, тобто доведення її до відома хоча б одній особі у будь-який спосіб;</w:t>
      </w:r>
    </w:p>
    <w:p w:rsidR="00F81126" w:rsidRPr="00F81126" w:rsidRDefault="00F81126" w:rsidP="00F81126">
      <w:pPr>
        <w:numPr>
          <w:ilvl w:val="0"/>
          <w:numId w:val="5"/>
        </w:numPr>
        <w:shd w:val="clear" w:color="auto" w:fill="FFFFFF"/>
        <w:tabs>
          <w:tab w:val="clear" w:pos="720"/>
          <w:tab w:val="num" w:pos="0"/>
        </w:tabs>
        <w:spacing w:before="100" w:beforeAutospacing="1" w:after="24" w:line="240" w:lineRule="auto"/>
        <w:ind w:left="0" w:firstLine="709"/>
        <w:jc w:val="both"/>
        <w:rPr>
          <w:rFonts w:ascii="Times New Roman" w:eastAsia="Times New Roman" w:hAnsi="Times New Roman" w:cs="Times New Roman"/>
          <w:color w:val="333333"/>
          <w:sz w:val="28"/>
          <w:szCs w:val="28"/>
          <w:lang w:val="uk-UA" w:eastAsia="ru-RU"/>
        </w:rPr>
      </w:pPr>
      <w:r w:rsidRPr="00F81126">
        <w:rPr>
          <w:rFonts w:ascii="Times New Roman" w:eastAsia="Times New Roman" w:hAnsi="Times New Roman" w:cs="Times New Roman"/>
          <w:color w:val="333333"/>
          <w:sz w:val="28"/>
          <w:szCs w:val="28"/>
          <w:lang w:val="uk-UA" w:eastAsia="ru-RU"/>
        </w:rPr>
        <w:t>поширена інформація стосується певної фізичної чи юридичної особи, тобто позивача;</w:t>
      </w:r>
    </w:p>
    <w:p w:rsidR="00F81126" w:rsidRPr="00F81126" w:rsidRDefault="00F81126" w:rsidP="00F81126">
      <w:pPr>
        <w:numPr>
          <w:ilvl w:val="0"/>
          <w:numId w:val="5"/>
        </w:numPr>
        <w:shd w:val="clear" w:color="auto" w:fill="FFFFFF"/>
        <w:tabs>
          <w:tab w:val="clear" w:pos="720"/>
          <w:tab w:val="num" w:pos="0"/>
        </w:tabs>
        <w:spacing w:before="100" w:beforeAutospacing="1" w:after="24" w:line="240" w:lineRule="auto"/>
        <w:ind w:left="0" w:firstLine="709"/>
        <w:jc w:val="both"/>
        <w:rPr>
          <w:rFonts w:ascii="Times New Roman" w:eastAsia="Times New Roman" w:hAnsi="Times New Roman" w:cs="Times New Roman"/>
          <w:color w:val="333333"/>
          <w:sz w:val="28"/>
          <w:szCs w:val="28"/>
          <w:lang w:val="uk-UA" w:eastAsia="ru-RU"/>
        </w:rPr>
      </w:pPr>
      <w:r w:rsidRPr="00F81126">
        <w:rPr>
          <w:rFonts w:ascii="Times New Roman" w:eastAsia="Times New Roman" w:hAnsi="Times New Roman" w:cs="Times New Roman"/>
          <w:color w:val="333333"/>
          <w:sz w:val="28"/>
          <w:szCs w:val="28"/>
          <w:lang w:val="uk-UA" w:eastAsia="ru-RU"/>
        </w:rPr>
        <w:t>поширення недостовірної інформації, тобто такої, яка не відповідає дійсності;</w:t>
      </w:r>
    </w:p>
    <w:p w:rsidR="00F81126" w:rsidRPr="00F81126" w:rsidRDefault="00F81126" w:rsidP="00F81126">
      <w:pPr>
        <w:numPr>
          <w:ilvl w:val="0"/>
          <w:numId w:val="5"/>
        </w:numPr>
        <w:shd w:val="clear" w:color="auto" w:fill="FFFFFF"/>
        <w:tabs>
          <w:tab w:val="clear" w:pos="720"/>
          <w:tab w:val="num" w:pos="0"/>
        </w:tabs>
        <w:spacing w:before="100" w:beforeAutospacing="1" w:after="24" w:line="240" w:lineRule="auto"/>
        <w:ind w:left="0" w:firstLine="709"/>
        <w:jc w:val="both"/>
        <w:rPr>
          <w:rFonts w:ascii="Times New Roman" w:eastAsia="Times New Roman" w:hAnsi="Times New Roman" w:cs="Times New Roman"/>
          <w:color w:val="333333"/>
          <w:sz w:val="28"/>
          <w:szCs w:val="28"/>
          <w:lang w:val="uk-UA" w:eastAsia="ru-RU"/>
        </w:rPr>
      </w:pPr>
      <w:r w:rsidRPr="00F81126">
        <w:rPr>
          <w:rFonts w:ascii="Times New Roman" w:eastAsia="Times New Roman" w:hAnsi="Times New Roman" w:cs="Times New Roman"/>
          <w:color w:val="333333"/>
          <w:sz w:val="28"/>
          <w:szCs w:val="28"/>
          <w:lang w:val="uk-UA" w:eastAsia="ru-RU"/>
        </w:rPr>
        <w:t>поширення інформації, що порушує особисті немайнові права, тобто або завдає шкоди відповідним особистим немайновим благам, або перешкоджає особі повно і своєчасно здійснювати своє особисте немайнове право.</w:t>
      </w:r>
    </w:p>
    <w:p w:rsidR="00F81126" w:rsidRPr="00F81126" w:rsidRDefault="00F81126" w:rsidP="00F81126">
      <w:pPr>
        <w:shd w:val="clear" w:color="auto" w:fill="FFFFFF"/>
        <w:spacing w:before="120" w:after="120" w:line="240" w:lineRule="auto"/>
        <w:ind w:firstLine="851"/>
        <w:jc w:val="both"/>
        <w:rPr>
          <w:rFonts w:ascii="Times New Roman" w:eastAsia="Times New Roman" w:hAnsi="Times New Roman" w:cs="Times New Roman"/>
          <w:color w:val="333333"/>
          <w:sz w:val="28"/>
          <w:szCs w:val="28"/>
          <w:lang w:val="uk-UA" w:eastAsia="ru-RU"/>
        </w:rPr>
      </w:pPr>
      <w:r w:rsidRPr="00F81126">
        <w:rPr>
          <w:rFonts w:ascii="Times New Roman" w:eastAsia="Times New Roman" w:hAnsi="Times New Roman" w:cs="Times New Roman"/>
          <w:color w:val="333333"/>
          <w:sz w:val="28"/>
          <w:szCs w:val="28"/>
          <w:lang w:val="uk-UA" w:eastAsia="ru-RU"/>
        </w:rPr>
        <w:t>Під поширенням інформації слід розуміти:</w:t>
      </w:r>
    </w:p>
    <w:p w:rsidR="00F81126" w:rsidRPr="00F81126" w:rsidRDefault="00F81126" w:rsidP="00F81126">
      <w:pPr>
        <w:numPr>
          <w:ilvl w:val="0"/>
          <w:numId w:val="6"/>
        </w:numPr>
        <w:shd w:val="clear" w:color="auto" w:fill="FFFFFF"/>
        <w:spacing w:before="100" w:beforeAutospacing="1" w:after="24" w:line="240" w:lineRule="auto"/>
        <w:ind w:left="0" w:firstLine="567"/>
        <w:jc w:val="both"/>
        <w:rPr>
          <w:rFonts w:ascii="Times New Roman" w:eastAsia="Times New Roman" w:hAnsi="Times New Roman" w:cs="Times New Roman"/>
          <w:color w:val="333333"/>
          <w:sz w:val="28"/>
          <w:szCs w:val="28"/>
          <w:lang w:val="uk-UA" w:eastAsia="ru-RU"/>
        </w:rPr>
      </w:pPr>
      <w:r w:rsidRPr="00F81126">
        <w:rPr>
          <w:rFonts w:ascii="Times New Roman" w:eastAsia="Times New Roman" w:hAnsi="Times New Roman" w:cs="Times New Roman"/>
          <w:color w:val="333333"/>
          <w:sz w:val="28"/>
          <w:szCs w:val="28"/>
          <w:lang w:val="uk-UA" w:eastAsia="ru-RU"/>
        </w:rPr>
        <w:t>опублікування її у пресі, передання по радіо, телебаченню чи з використанням інших засобів масової інформації;</w:t>
      </w:r>
    </w:p>
    <w:p w:rsidR="00F81126" w:rsidRPr="00F81126" w:rsidRDefault="00F81126" w:rsidP="00F81126">
      <w:pPr>
        <w:numPr>
          <w:ilvl w:val="0"/>
          <w:numId w:val="6"/>
        </w:numPr>
        <w:shd w:val="clear" w:color="auto" w:fill="FFFFFF"/>
        <w:spacing w:before="100" w:beforeAutospacing="1" w:after="24" w:line="240" w:lineRule="auto"/>
        <w:ind w:left="0" w:firstLine="567"/>
        <w:jc w:val="both"/>
        <w:rPr>
          <w:rFonts w:ascii="Times New Roman" w:eastAsia="Times New Roman" w:hAnsi="Times New Roman" w:cs="Times New Roman"/>
          <w:color w:val="333333"/>
          <w:sz w:val="28"/>
          <w:szCs w:val="28"/>
          <w:lang w:val="uk-UA" w:eastAsia="ru-RU"/>
        </w:rPr>
      </w:pPr>
      <w:r w:rsidRPr="00F81126">
        <w:rPr>
          <w:rFonts w:ascii="Times New Roman" w:eastAsia="Times New Roman" w:hAnsi="Times New Roman" w:cs="Times New Roman"/>
          <w:color w:val="333333"/>
          <w:sz w:val="28"/>
          <w:szCs w:val="28"/>
          <w:lang w:val="uk-UA" w:eastAsia="ru-RU"/>
        </w:rPr>
        <w:t>поширення в мережі Інтернет чи з використанням інших засобів телекомунікаційного зв'язку;</w:t>
      </w:r>
    </w:p>
    <w:p w:rsidR="00F81126" w:rsidRPr="00F81126" w:rsidRDefault="00F81126" w:rsidP="00F81126">
      <w:pPr>
        <w:numPr>
          <w:ilvl w:val="0"/>
          <w:numId w:val="6"/>
        </w:numPr>
        <w:shd w:val="clear" w:color="auto" w:fill="FFFFFF"/>
        <w:spacing w:before="100" w:beforeAutospacing="1" w:after="24" w:line="240" w:lineRule="auto"/>
        <w:ind w:left="0" w:firstLine="567"/>
        <w:jc w:val="both"/>
        <w:rPr>
          <w:rFonts w:ascii="Times New Roman" w:eastAsia="Times New Roman" w:hAnsi="Times New Roman" w:cs="Times New Roman"/>
          <w:color w:val="333333"/>
          <w:sz w:val="28"/>
          <w:szCs w:val="28"/>
          <w:lang w:val="uk-UA" w:eastAsia="ru-RU"/>
        </w:rPr>
      </w:pPr>
      <w:r w:rsidRPr="00F81126">
        <w:rPr>
          <w:rFonts w:ascii="Times New Roman" w:eastAsia="Times New Roman" w:hAnsi="Times New Roman" w:cs="Times New Roman"/>
          <w:color w:val="333333"/>
          <w:sz w:val="28"/>
          <w:szCs w:val="28"/>
          <w:lang w:val="uk-UA" w:eastAsia="ru-RU"/>
        </w:rPr>
        <w:t>викладення в характеристиках, заявах, листах, адресованих іншим особам;</w:t>
      </w:r>
    </w:p>
    <w:p w:rsidR="00F81126" w:rsidRPr="00F81126" w:rsidRDefault="00F81126" w:rsidP="00F81126">
      <w:pPr>
        <w:numPr>
          <w:ilvl w:val="0"/>
          <w:numId w:val="6"/>
        </w:numPr>
        <w:shd w:val="clear" w:color="auto" w:fill="FFFFFF"/>
        <w:spacing w:before="100" w:beforeAutospacing="1" w:after="24" w:line="240" w:lineRule="auto"/>
        <w:ind w:left="0" w:firstLine="567"/>
        <w:jc w:val="both"/>
        <w:rPr>
          <w:rFonts w:ascii="Times New Roman" w:eastAsia="Times New Roman" w:hAnsi="Times New Roman" w:cs="Times New Roman"/>
          <w:color w:val="333333"/>
          <w:sz w:val="28"/>
          <w:szCs w:val="28"/>
          <w:lang w:val="uk-UA" w:eastAsia="ru-RU"/>
        </w:rPr>
      </w:pPr>
      <w:r w:rsidRPr="00F81126">
        <w:rPr>
          <w:rFonts w:ascii="Times New Roman" w:eastAsia="Times New Roman" w:hAnsi="Times New Roman" w:cs="Times New Roman"/>
          <w:color w:val="333333"/>
          <w:sz w:val="28"/>
          <w:szCs w:val="28"/>
          <w:lang w:val="uk-UA" w:eastAsia="ru-RU"/>
        </w:rPr>
        <w:lastRenderedPageBreak/>
        <w:t>повідомлення в публічних виступах, в електронних мережах,</w:t>
      </w:r>
    </w:p>
    <w:p w:rsidR="00F81126" w:rsidRPr="00F81126" w:rsidRDefault="00F81126" w:rsidP="00F81126">
      <w:pPr>
        <w:numPr>
          <w:ilvl w:val="0"/>
          <w:numId w:val="6"/>
        </w:numPr>
        <w:shd w:val="clear" w:color="auto" w:fill="FFFFFF"/>
        <w:spacing w:before="100" w:beforeAutospacing="1" w:after="24" w:line="240" w:lineRule="auto"/>
        <w:ind w:left="0" w:firstLine="567"/>
        <w:jc w:val="both"/>
        <w:rPr>
          <w:rFonts w:ascii="Times New Roman" w:eastAsia="Times New Roman" w:hAnsi="Times New Roman" w:cs="Times New Roman"/>
          <w:color w:val="333333"/>
          <w:sz w:val="28"/>
          <w:szCs w:val="28"/>
          <w:lang w:val="uk-UA" w:eastAsia="ru-RU"/>
        </w:rPr>
      </w:pPr>
      <w:r w:rsidRPr="00F81126">
        <w:rPr>
          <w:rFonts w:ascii="Times New Roman" w:eastAsia="Times New Roman" w:hAnsi="Times New Roman" w:cs="Times New Roman"/>
          <w:color w:val="333333"/>
          <w:sz w:val="28"/>
          <w:szCs w:val="28"/>
          <w:lang w:val="uk-UA" w:eastAsia="ru-RU"/>
        </w:rPr>
        <w:t>а також в іншій формі хоча б одній особі.</w:t>
      </w:r>
    </w:p>
    <w:p w:rsidR="00F81126" w:rsidRPr="00F81126" w:rsidRDefault="00F81126" w:rsidP="00F81126">
      <w:pPr>
        <w:shd w:val="clear" w:color="auto" w:fill="FFFFFF"/>
        <w:spacing w:before="120" w:after="120" w:line="240" w:lineRule="auto"/>
        <w:ind w:firstLine="851"/>
        <w:jc w:val="both"/>
        <w:rPr>
          <w:rFonts w:ascii="Times New Roman" w:eastAsia="Times New Roman" w:hAnsi="Times New Roman" w:cs="Times New Roman"/>
          <w:color w:val="333333"/>
          <w:sz w:val="28"/>
          <w:szCs w:val="28"/>
          <w:lang w:val="uk-UA" w:eastAsia="ru-RU"/>
        </w:rPr>
      </w:pPr>
      <w:r w:rsidRPr="00F81126">
        <w:rPr>
          <w:rFonts w:ascii="Times New Roman" w:eastAsia="Times New Roman" w:hAnsi="Times New Roman" w:cs="Times New Roman"/>
          <w:color w:val="333333"/>
          <w:sz w:val="28"/>
          <w:szCs w:val="28"/>
          <w:lang w:val="uk-UA" w:eastAsia="ru-RU"/>
        </w:rPr>
        <w:t>Поширенням інформації також є вивішування (демонстрація) в громадських місцях плакатів, гасел, інших творів, а також розповсюдження серед людей листівок, що за своїм змістом або формою порочать гідність, честь фізичної особи або ділової репутації фізичної та юридичної особи.</w:t>
      </w:r>
    </w:p>
    <w:p w:rsidR="00F81126" w:rsidRPr="00F81126" w:rsidRDefault="00F81126" w:rsidP="00F81126">
      <w:pPr>
        <w:shd w:val="clear" w:color="auto" w:fill="FFFFFF"/>
        <w:spacing w:before="72" w:after="0" w:line="240" w:lineRule="auto"/>
        <w:ind w:firstLine="851"/>
        <w:jc w:val="both"/>
        <w:outlineLvl w:val="2"/>
        <w:rPr>
          <w:rFonts w:ascii="Times New Roman" w:eastAsia="Times New Roman" w:hAnsi="Times New Roman" w:cs="Times New Roman"/>
          <w:b/>
          <w:color w:val="333333"/>
          <w:sz w:val="28"/>
          <w:szCs w:val="28"/>
          <w:lang w:val="uk-UA" w:eastAsia="ru-RU"/>
        </w:rPr>
      </w:pPr>
      <w:r w:rsidRPr="00F81126">
        <w:rPr>
          <w:rFonts w:ascii="Times New Roman" w:eastAsia="Times New Roman" w:hAnsi="Times New Roman" w:cs="Times New Roman"/>
          <w:b/>
          <w:color w:val="333333"/>
          <w:sz w:val="28"/>
          <w:szCs w:val="28"/>
          <w:lang w:val="uk-UA" w:eastAsia="ru-RU"/>
        </w:rPr>
        <w:t>Юрисдикція</w:t>
      </w:r>
    </w:p>
    <w:p w:rsidR="00F81126" w:rsidRPr="00F81126" w:rsidRDefault="00F81126" w:rsidP="00F81126">
      <w:pPr>
        <w:shd w:val="clear" w:color="auto" w:fill="FFFFFF"/>
        <w:spacing w:before="120" w:after="120" w:line="240" w:lineRule="auto"/>
        <w:ind w:firstLine="851"/>
        <w:jc w:val="both"/>
        <w:rPr>
          <w:rFonts w:ascii="Times New Roman" w:eastAsia="Times New Roman" w:hAnsi="Times New Roman" w:cs="Times New Roman"/>
          <w:color w:val="333333"/>
          <w:sz w:val="28"/>
          <w:szCs w:val="28"/>
          <w:lang w:val="uk-UA" w:eastAsia="ru-RU"/>
        </w:rPr>
      </w:pPr>
      <w:r w:rsidRPr="00F81126">
        <w:rPr>
          <w:rFonts w:ascii="Times New Roman" w:eastAsia="Times New Roman" w:hAnsi="Times New Roman" w:cs="Times New Roman"/>
          <w:color w:val="333333"/>
          <w:sz w:val="28"/>
          <w:szCs w:val="28"/>
          <w:lang w:val="uk-UA" w:eastAsia="ru-RU"/>
        </w:rPr>
        <w:t>Слід виходити з компетенції суду щодо розгляду цивільних справ, зазначеної в </w:t>
      </w:r>
      <w:hyperlink r:id="rId9" w:history="1">
        <w:r w:rsidRPr="00F81126">
          <w:rPr>
            <w:rFonts w:ascii="Times New Roman" w:eastAsia="Times New Roman" w:hAnsi="Times New Roman" w:cs="Times New Roman"/>
            <w:color w:val="333333"/>
            <w:sz w:val="28"/>
            <w:szCs w:val="28"/>
            <w:lang w:val="uk-UA" w:eastAsia="ru-RU"/>
          </w:rPr>
          <w:t>статті 19 ЦПК України</w:t>
        </w:r>
      </w:hyperlink>
      <w:r w:rsidRPr="00F81126">
        <w:rPr>
          <w:rFonts w:ascii="Times New Roman" w:eastAsia="Times New Roman" w:hAnsi="Times New Roman" w:cs="Times New Roman"/>
          <w:color w:val="333333"/>
          <w:sz w:val="28"/>
          <w:szCs w:val="28"/>
          <w:lang w:val="uk-UA" w:eastAsia="ru-RU"/>
        </w:rPr>
        <w:t>, та враховувати положення </w:t>
      </w:r>
      <w:hyperlink r:id="rId10" w:history="1">
        <w:r w:rsidRPr="00F81126">
          <w:rPr>
            <w:rFonts w:ascii="Times New Roman" w:eastAsia="Times New Roman" w:hAnsi="Times New Roman" w:cs="Times New Roman"/>
            <w:color w:val="333333"/>
            <w:sz w:val="28"/>
            <w:szCs w:val="28"/>
            <w:lang w:val="uk-UA" w:eastAsia="ru-RU"/>
          </w:rPr>
          <w:t>статей 1, 20 ГПК України</w:t>
        </w:r>
      </w:hyperlink>
      <w:r w:rsidRPr="00F81126">
        <w:rPr>
          <w:rFonts w:ascii="Times New Roman" w:eastAsia="Times New Roman" w:hAnsi="Times New Roman" w:cs="Times New Roman"/>
          <w:color w:val="333333"/>
          <w:sz w:val="28"/>
          <w:szCs w:val="28"/>
          <w:lang w:val="uk-UA" w:eastAsia="ru-RU"/>
        </w:rPr>
        <w:t>.</w:t>
      </w:r>
    </w:p>
    <w:p w:rsidR="00F81126" w:rsidRPr="00F81126" w:rsidRDefault="00F81126" w:rsidP="00F81126">
      <w:pPr>
        <w:shd w:val="clear" w:color="auto" w:fill="FFFFFF"/>
        <w:spacing w:before="120" w:after="120" w:line="240" w:lineRule="auto"/>
        <w:ind w:firstLine="851"/>
        <w:jc w:val="both"/>
        <w:rPr>
          <w:rFonts w:ascii="Times New Roman" w:eastAsia="Times New Roman" w:hAnsi="Times New Roman" w:cs="Times New Roman"/>
          <w:color w:val="333333"/>
          <w:sz w:val="28"/>
          <w:szCs w:val="28"/>
          <w:lang w:val="uk-UA" w:eastAsia="ru-RU"/>
        </w:rPr>
      </w:pPr>
      <w:r w:rsidRPr="00F81126">
        <w:rPr>
          <w:rFonts w:ascii="Times New Roman" w:eastAsia="Times New Roman" w:hAnsi="Times New Roman" w:cs="Times New Roman"/>
          <w:color w:val="333333"/>
          <w:sz w:val="28"/>
          <w:szCs w:val="28"/>
          <w:lang w:val="uk-UA" w:eastAsia="ru-RU"/>
        </w:rPr>
        <w:t>Оскільки характер спірних правовідносин є цивільно-правовим (незалежно від суб'єктного складу), то всі справи зазначеної категорії підлягають розгляду в </w:t>
      </w:r>
      <w:hyperlink r:id="rId11" w:tooltip="Звернення до суду: позовне провадження у цивільному процесі" w:history="1">
        <w:r w:rsidRPr="00F81126">
          <w:rPr>
            <w:rFonts w:ascii="Times New Roman" w:eastAsia="Times New Roman" w:hAnsi="Times New Roman" w:cs="Times New Roman"/>
            <w:color w:val="333333"/>
            <w:sz w:val="28"/>
            <w:szCs w:val="28"/>
            <w:lang w:val="uk-UA" w:eastAsia="ru-RU"/>
          </w:rPr>
          <w:t>порядку цивільного судочинства</w:t>
        </w:r>
      </w:hyperlink>
      <w:r w:rsidRPr="00F81126">
        <w:rPr>
          <w:rFonts w:ascii="Times New Roman" w:eastAsia="Times New Roman" w:hAnsi="Times New Roman" w:cs="Times New Roman"/>
          <w:color w:val="333333"/>
          <w:sz w:val="28"/>
          <w:szCs w:val="28"/>
          <w:lang w:val="uk-UA" w:eastAsia="ru-RU"/>
        </w:rPr>
        <w:t>, за винятком справ про захист ділової репутації між юридичними особами та іншими суб'єктами підприємницької діяльності у сфері господарювання та іншої підприємницької діяльності, що розглядаються в порядку господарського судочинства.</w:t>
      </w:r>
    </w:p>
    <w:p w:rsidR="00F81126" w:rsidRPr="00F81126" w:rsidRDefault="00F81126" w:rsidP="00F81126">
      <w:pPr>
        <w:shd w:val="clear" w:color="auto" w:fill="FFFFFF"/>
        <w:spacing w:before="120" w:after="120" w:line="240" w:lineRule="auto"/>
        <w:ind w:firstLine="851"/>
        <w:jc w:val="both"/>
        <w:rPr>
          <w:rFonts w:ascii="Times New Roman" w:eastAsia="Times New Roman" w:hAnsi="Times New Roman" w:cs="Times New Roman"/>
          <w:color w:val="333333"/>
          <w:sz w:val="28"/>
          <w:szCs w:val="28"/>
          <w:lang w:val="uk-UA" w:eastAsia="ru-RU"/>
        </w:rPr>
      </w:pPr>
      <w:r w:rsidRPr="00F81126">
        <w:rPr>
          <w:rFonts w:ascii="Times New Roman" w:eastAsia="Times New Roman" w:hAnsi="Times New Roman" w:cs="Times New Roman"/>
          <w:color w:val="333333"/>
          <w:sz w:val="28"/>
          <w:szCs w:val="28"/>
          <w:lang w:val="uk-UA" w:eastAsia="ru-RU"/>
        </w:rPr>
        <w:t>Справи зазначеної категорії не можуть розглядатися за правилами </w:t>
      </w:r>
      <w:hyperlink r:id="rId12" w:history="1">
        <w:r w:rsidRPr="00F81126">
          <w:rPr>
            <w:rFonts w:ascii="Times New Roman" w:eastAsia="Times New Roman" w:hAnsi="Times New Roman" w:cs="Times New Roman"/>
            <w:color w:val="333333"/>
            <w:sz w:val="28"/>
            <w:szCs w:val="28"/>
            <w:lang w:val="uk-UA" w:eastAsia="ru-RU"/>
          </w:rPr>
          <w:t>Кодексу адміністративного судочинства України</w:t>
        </w:r>
      </w:hyperlink>
      <w:r w:rsidRPr="00F81126">
        <w:rPr>
          <w:rFonts w:ascii="Times New Roman" w:eastAsia="Times New Roman" w:hAnsi="Times New Roman" w:cs="Times New Roman"/>
          <w:color w:val="333333"/>
          <w:sz w:val="28"/>
          <w:szCs w:val="28"/>
          <w:lang w:val="uk-UA" w:eastAsia="ru-RU"/>
        </w:rPr>
        <w:t>, оскільки такі спори не мають публічно-правового характеру, навіть якщо стороною в ньому виступає суб'єкт владних повноважень.</w:t>
      </w:r>
    </w:p>
    <w:p w:rsidR="00F81126" w:rsidRPr="00F81126" w:rsidRDefault="00F81126" w:rsidP="00F81126">
      <w:pPr>
        <w:shd w:val="clear" w:color="auto" w:fill="FFFFFF"/>
        <w:spacing w:before="72" w:after="0" w:line="240" w:lineRule="auto"/>
        <w:ind w:firstLine="851"/>
        <w:jc w:val="both"/>
        <w:outlineLvl w:val="2"/>
        <w:rPr>
          <w:rFonts w:ascii="Times New Roman" w:eastAsia="Times New Roman" w:hAnsi="Times New Roman" w:cs="Times New Roman"/>
          <w:b/>
          <w:color w:val="333333"/>
          <w:sz w:val="28"/>
          <w:szCs w:val="28"/>
          <w:lang w:val="uk-UA" w:eastAsia="ru-RU"/>
        </w:rPr>
      </w:pPr>
      <w:r w:rsidRPr="00AE14EB">
        <w:rPr>
          <w:rFonts w:ascii="Times New Roman" w:eastAsia="Times New Roman" w:hAnsi="Times New Roman" w:cs="Times New Roman"/>
          <w:b/>
          <w:color w:val="333333"/>
          <w:sz w:val="28"/>
          <w:szCs w:val="28"/>
          <w:lang w:val="uk-UA" w:eastAsia="ru-RU"/>
        </w:rPr>
        <w:t>Позовна давність</w:t>
      </w:r>
    </w:p>
    <w:p w:rsidR="00F81126" w:rsidRPr="00F81126" w:rsidRDefault="00F81126" w:rsidP="00F81126">
      <w:pPr>
        <w:shd w:val="clear" w:color="auto" w:fill="FFFFFF"/>
        <w:spacing w:before="120" w:after="120" w:line="240" w:lineRule="auto"/>
        <w:ind w:firstLine="851"/>
        <w:jc w:val="both"/>
        <w:rPr>
          <w:rFonts w:ascii="Times New Roman" w:eastAsia="Times New Roman" w:hAnsi="Times New Roman" w:cs="Times New Roman"/>
          <w:color w:val="333333"/>
          <w:sz w:val="28"/>
          <w:szCs w:val="28"/>
          <w:lang w:val="uk-UA" w:eastAsia="ru-RU"/>
        </w:rPr>
      </w:pPr>
      <w:r w:rsidRPr="00F81126">
        <w:rPr>
          <w:rFonts w:ascii="Times New Roman" w:eastAsia="Times New Roman" w:hAnsi="Times New Roman" w:cs="Times New Roman"/>
          <w:color w:val="333333"/>
          <w:sz w:val="28"/>
          <w:szCs w:val="28"/>
          <w:lang w:val="uk-UA" w:eastAsia="ru-RU"/>
        </w:rPr>
        <w:t>Вимоги про захист гідності, честі чи ділової репутації випливають із порушення особистих немайнових прав, тому згідно з </w:t>
      </w:r>
      <w:hyperlink r:id="rId13" w:history="1">
        <w:r w:rsidRPr="00F81126">
          <w:rPr>
            <w:rFonts w:ascii="Times New Roman" w:eastAsia="Times New Roman" w:hAnsi="Times New Roman" w:cs="Times New Roman"/>
            <w:color w:val="333333"/>
            <w:sz w:val="28"/>
            <w:szCs w:val="28"/>
            <w:lang w:val="uk-UA" w:eastAsia="ru-RU"/>
          </w:rPr>
          <w:t>п. 1 ч. 1 ст. 268 ЦК України</w:t>
        </w:r>
      </w:hyperlink>
      <w:r w:rsidRPr="00F81126">
        <w:rPr>
          <w:rFonts w:ascii="Times New Roman" w:eastAsia="Times New Roman" w:hAnsi="Times New Roman" w:cs="Times New Roman"/>
          <w:color w:val="333333"/>
          <w:sz w:val="28"/>
          <w:szCs w:val="28"/>
          <w:lang w:val="uk-UA" w:eastAsia="ru-RU"/>
        </w:rPr>
        <w:t> позовна давність на них не поширюється, крім випадків, встановлених законом, зокрема </w:t>
      </w:r>
      <w:hyperlink r:id="rId14" w:history="1">
        <w:r w:rsidRPr="00F81126">
          <w:rPr>
            <w:rFonts w:ascii="Times New Roman" w:eastAsia="Times New Roman" w:hAnsi="Times New Roman" w:cs="Times New Roman"/>
            <w:color w:val="333333"/>
            <w:sz w:val="28"/>
            <w:szCs w:val="28"/>
            <w:lang w:val="uk-UA" w:eastAsia="ru-RU"/>
          </w:rPr>
          <w:t xml:space="preserve">п. 2 ч. 2 ст. 258 ЦК </w:t>
        </w:r>
        <w:proofErr w:type="spellStart"/>
        <w:r w:rsidRPr="00F81126">
          <w:rPr>
            <w:rFonts w:ascii="Times New Roman" w:eastAsia="Times New Roman" w:hAnsi="Times New Roman" w:cs="Times New Roman"/>
            <w:color w:val="333333"/>
            <w:sz w:val="28"/>
            <w:szCs w:val="28"/>
            <w:lang w:val="uk-UA" w:eastAsia="ru-RU"/>
          </w:rPr>
          <w:t>Укра</w:t>
        </w:r>
        <w:proofErr w:type="spellEnd"/>
        <w:r w:rsidRPr="00F81126">
          <w:rPr>
            <w:rFonts w:ascii="Times New Roman" w:eastAsia="Times New Roman" w:hAnsi="Times New Roman" w:cs="Times New Roman"/>
            <w:color w:val="333333"/>
            <w:sz w:val="28"/>
            <w:szCs w:val="28"/>
            <w:lang w:val="uk-UA" w:eastAsia="ru-RU"/>
          </w:rPr>
          <w:t>їни</w:t>
        </w:r>
      </w:hyperlink>
      <w:r w:rsidRPr="00F81126">
        <w:rPr>
          <w:rFonts w:ascii="Times New Roman" w:eastAsia="Times New Roman" w:hAnsi="Times New Roman" w:cs="Times New Roman"/>
          <w:color w:val="333333"/>
          <w:sz w:val="28"/>
          <w:szCs w:val="28"/>
          <w:lang w:val="uk-UA" w:eastAsia="ru-RU"/>
        </w:rPr>
        <w:t> і </w:t>
      </w:r>
      <w:hyperlink r:id="rId15" w:history="1">
        <w:r w:rsidRPr="00F81126">
          <w:rPr>
            <w:rFonts w:ascii="Times New Roman" w:eastAsia="Times New Roman" w:hAnsi="Times New Roman" w:cs="Times New Roman"/>
            <w:color w:val="333333"/>
            <w:sz w:val="28"/>
            <w:szCs w:val="28"/>
            <w:lang w:val="uk-UA" w:eastAsia="ru-RU"/>
          </w:rPr>
          <w:t>ст. 37 Закону України "Про друковані засоби масової інформації (пресу) в Україні"</w:t>
        </w:r>
      </w:hyperlink>
      <w:r w:rsidRPr="00F81126">
        <w:rPr>
          <w:rFonts w:ascii="Times New Roman" w:eastAsia="Times New Roman" w:hAnsi="Times New Roman" w:cs="Times New Roman"/>
          <w:color w:val="333333"/>
          <w:sz w:val="28"/>
          <w:szCs w:val="28"/>
          <w:lang w:val="uk-UA" w:eastAsia="ru-RU"/>
        </w:rPr>
        <w:t> (в даному випадку застосовується спеціальна позовна давність в один рік).</w:t>
      </w:r>
    </w:p>
    <w:p w:rsidR="00F81126" w:rsidRPr="00F81126" w:rsidRDefault="00F81126" w:rsidP="00F81126">
      <w:pPr>
        <w:shd w:val="clear" w:color="auto" w:fill="FFFFFF"/>
        <w:spacing w:before="120" w:after="120" w:line="240" w:lineRule="auto"/>
        <w:ind w:firstLine="851"/>
        <w:jc w:val="both"/>
        <w:rPr>
          <w:rFonts w:ascii="Times New Roman" w:eastAsia="Times New Roman" w:hAnsi="Times New Roman" w:cs="Times New Roman"/>
          <w:color w:val="333333"/>
          <w:sz w:val="28"/>
          <w:szCs w:val="28"/>
          <w:lang w:val="uk-UA" w:eastAsia="ru-RU"/>
        </w:rPr>
      </w:pPr>
      <w:r w:rsidRPr="00F81126">
        <w:rPr>
          <w:rFonts w:ascii="Times New Roman" w:eastAsia="Times New Roman" w:hAnsi="Times New Roman" w:cs="Times New Roman"/>
          <w:color w:val="333333"/>
          <w:sz w:val="28"/>
          <w:szCs w:val="28"/>
          <w:lang w:val="uk-UA" w:eastAsia="ru-RU"/>
        </w:rPr>
        <w:t>Позовна давність на вимоги про відшкодування моральної шкоди у даному випадку обчислюється так само, як за вимогами про захист гідності, честі чи ділової репутації.</w:t>
      </w:r>
    </w:p>
    <w:p w:rsidR="00F81126" w:rsidRPr="00F81126" w:rsidRDefault="00F81126" w:rsidP="00F81126">
      <w:pPr>
        <w:shd w:val="clear" w:color="auto" w:fill="FFFFFF"/>
        <w:spacing w:before="120" w:after="120" w:line="240" w:lineRule="auto"/>
        <w:ind w:firstLine="851"/>
        <w:jc w:val="both"/>
        <w:rPr>
          <w:rFonts w:ascii="Times New Roman" w:eastAsia="Times New Roman" w:hAnsi="Times New Roman" w:cs="Times New Roman"/>
          <w:color w:val="333333"/>
          <w:sz w:val="28"/>
          <w:szCs w:val="28"/>
          <w:lang w:val="uk-UA" w:eastAsia="ru-RU"/>
        </w:rPr>
      </w:pPr>
      <w:r w:rsidRPr="00F81126">
        <w:rPr>
          <w:rFonts w:ascii="Times New Roman" w:eastAsia="Times New Roman" w:hAnsi="Times New Roman" w:cs="Times New Roman"/>
          <w:color w:val="333333"/>
          <w:sz w:val="28"/>
          <w:szCs w:val="28"/>
          <w:lang w:val="uk-UA" w:eastAsia="ru-RU"/>
        </w:rPr>
        <w:t>Процесуальне правонаступництво за вимогою про відшкодування моральної шкоди не допускається. Разом з тим, відповідно до </w:t>
      </w:r>
      <w:hyperlink r:id="rId16" w:history="1">
        <w:r w:rsidRPr="00F81126">
          <w:rPr>
            <w:rFonts w:ascii="Times New Roman" w:eastAsia="Times New Roman" w:hAnsi="Times New Roman" w:cs="Times New Roman"/>
            <w:color w:val="333333"/>
            <w:sz w:val="28"/>
            <w:szCs w:val="28"/>
            <w:lang w:val="uk-UA" w:eastAsia="ru-RU"/>
          </w:rPr>
          <w:t>ч. 3 ст. 1230 ЦК України</w:t>
        </w:r>
      </w:hyperlink>
      <w:r w:rsidRPr="00F81126">
        <w:rPr>
          <w:rFonts w:ascii="Times New Roman" w:eastAsia="Times New Roman" w:hAnsi="Times New Roman" w:cs="Times New Roman"/>
          <w:color w:val="333333"/>
          <w:sz w:val="28"/>
          <w:szCs w:val="28"/>
          <w:lang w:val="uk-UA" w:eastAsia="ru-RU"/>
        </w:rPr>
        <w:t> до спадкоємця переходить право на відшкодування моральної шкоди, яке було присуджено судом спадкодавцеві за його життя.</w:t>
      </w:r>
    </w:p>
    <w:p w:rsidR="00F81126" w:rsidRPr="00F81126" w:rsidRDefault="00F81126" w:rsidP="00F81126">
      <w:pPr>
        <w:shd w:val="clear" w:color="auto" w:fill="FFFFFF"/>
        <w:spacing w:before="72" w:after="0" w:line="240" w:lineRule="auto"/>
        <w:ind w:firstLine="851"/>
        <w:jc w:val="both"/>
        <w:outlineLvl w:val="2"/>
        <w:rPr>
          <w:rFonts w:ascii="Times New Roman" w:eastAsia="Times New Roman" w:hAnsi="Times New Roman" w:cs="Times New Roman"/>
          <w:b/>
          <w:color w:val="333333"/>
          <w:sz w:val="28"/>
          <w:szCs w:val="28"/>
          <w:lang w:val="uk-UA" w:eastAsia="ru-RU"/>
        </w:rPr>
      </w:pPr>
      <w:r w:rsidRPr="00AE14EB">
        <w:rPr>
          <w:rFonts w:ascii="Times New Roman" w:eastAsia="Times New Roman" w:hAnsi="Times New Roman" w:cs="Times New Roman"/>
          <w:b/>
          <w:color w:val="333333"/>
          <w:sz w:val="28"/>
          <w:szCs w:val="28"/>
          <w:lang w:val="uk-UA" w:eastAsia="ru-RU"/>
        </w:rPr>
        <w:t>Судовий збір</w:t>
      </w:r>
    </w:p>
    <w:p w:rsidR="00F81126" w:rsidRPr="00F81126" w:rsidRDefault="00F81126" w:rsidP="00F81126">
      <w:pPr>
        <w:shd w:val="clear" w:color="auto" w:fill="FFFFFF"/>
        <w:spacing w:before="120" w:after="120" w:line="240" w:lineRule="auto"/>
        <w:ind w:firstLine="851"/>
        <w:jc w:val="both"/>
        <w:rPr>
          <w:rFonts w:ascii="Times New Roman" w:eastAsia="Times New Roman" w:hAnsi="Times New Roman" w:cs="Times New Roman"/>
          <w:color w:val="333333"/>
          <w:sz w:val="28"/>
          <w:szCs w:val="28"/>
          <w:lang w:val="uk-UA" w:eastAsia="ru-RU"/>
        </w:rPr>
      </w:pPr>
      <w:r w:rsidRPr="00F81126">
        <w:rPr>
          <w:rFonts w:ascii="Times New Roman" w:eastAsia="Times New Roman" w:hAnsi="Times New Roman" w:cs="Times New Roman"/>
          <w:color w:val="333333"/>
          <w:sz w:val="28"/>
          <w:szCs w:val="28"/>
          <w:lang w:val="uk-UA" w:eastAsia="ru-RU"/>
        </w:rPr>
        <w:t>За подання до суду позовної заяви про захист честі та гідності фізичної особи, ділової репутації фізичної або юридичної особи, справляється судовий збір у ставках:</w:t>
      </w:r>
    </w:p>
    <w:p w:rsidR="00F81126" w:rsidRPr="00F81126" w:rsidRDefault="00F81126" w:rsidP="00F81126">
      <w:pPr>
        <w:numPr>
          <w:ilvl w:val="0"/>
          <w:numId w:val="7"/>
        </w:numPr>
        <w:shd w:val="clear" w:color="auto" w:fill="FFFFFF"/>
        <w:spacing w:before="100" w:beforeAutospacing="1" w:after="24" w:line="240" w:lineRule="auto"/>
        <w:ind w:left="384" w:firstLine="851"/>
        <w:jc w:val="both"/>
        <w:rPr>
          <w:rFonts w:ascii="Times New Roman" w:eastAsia="Times New Roman" w:hAnsi="Times New Roman" w:cs="Times New Roman"/>
          <w:color w:val="333333"/>
          <w:sz w:val="28"/>
          <w:szCs w:val="28"/>
          <w:lang w:val="uk-UA" w:eastAsia="ru-RU"/>
        </w:rPr>
      </w:pPr>
      <w:r w:rsidRPr="00F81126">
        <w:rPr>
          <w:rFonts w:ascii="Times New Roman" w:eastAsia="Times New Roman" w:hAnsi="Times New Roman" w:cs="Times New Roman"/>
          <w:color w:val="333333"/>
          <w:sz w:val="28"/>
          <w:szCs w:val="28"/>
          <w:lang w:val="uk-UA" w:eastAsia="ru-RU"/>
        </w:rPr>
        <w:t>за подання позовної заяви немайнового характеру - 0,4 розміру прожиткового мінімуму для працездатних осіб;</w:t>
      </w:r>
    </w:p>
    <w:p w:rsidR="00F81126" w:rsidRPr="00F81126" w:rsidRDefault="00F81126" w:rsidP="00F81126">
      <w:pPr>
        <w:numPr>
          <w:ilvl w:val="0"/>
          <w:numId w:val="7"/>
        </w:numPr>
        <w:shd w:val="clear" w:color="auto" w:fill="FFFFFF"/>
        <w:spacing w:before="100" w:beforeAutospacing="1" w:after="24" w:line="240" w:lineRule="auto"/>
        <w:ind w:left="384" w:firstLine="851"/>
        <w:jc w:val="both"/>
        <w:rPr>
          <w:rFonts w:ascii="Times New Roman" w:eastAsia="Times New Roman" w:hAnsi="Times New Roman" w:cs="Times New Roman"/>
          <w:color w:val="333333"/>
          <w:sz w:val="28"/>
          <w:szCs w:val="28"/>
          <w:lang w:val="uk-UA" w:eastAsia="ru-RU"/>
        </w:rPr>
      </w:pPr>
      <w:r w:rsidRPr="00F81126">
        <w:rPr>
          <w:rFonts w:ascii="Times New Roman" w:eastAsia="Times New Roman" w:hAnsi="Times New Roman" w:cs="Times New Roman"/>
          <w:color w:val="333333"/>
          <w:sz w:val="28"/>
          <w:szCs w:val="28"/>
          <w:lang w:val="uk-UA" w:eastAsia="ru-RU"/>
        </w:rPr>
        <w:t>за подання позовної заяви про відшкодування моральної шкоди - 1,5 відсотка ціни позову, але не менше 1 розміру прожиткового мінімуму для працездатних осіб.</w:t>
      </w:r>
    </w:p>
    <w:p w:rsidR="003C7BB0" w:rsidRDefault="003C7BB0" w:rsidP="003C7BB0">
      <w:pPr>
        <w:pStyle w:val="a7"/>
        <w:jc w:val="both"/>
        <w:rPr>
          <w:rFonts w:ascii="Times New Roman" w:hAnsi="Times New Roman"/>
          <w:sz w:val="28"/>
          <w:szCs w:val="28"/>
          <w:lang w:val="uk-UA" w:eastAsia="ru-RU"/>
        </w:rPr>
      </w:pPr>
      <w:bookmarkStart w:id="0" w:name="_GoBack"/>
      <w:bookmarkEnd w:id="0"/>
    </w:p>
    <w:sectPr w:rsidR="003C7BB0" w:rsidSect="00892D63">
      <w:pgSz w:w="11906" w:h="16838"/>
      <w:pgMar w:top="426" w:right="282"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6B2B"/>
    <w:multiLevelType w:val="multilevel"/>
    <w:tmpl w:val="242AB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A8212D"/>
    <w:multiLevelType w:val="multilevel"/>
    <w:tmpl w:val="CDEEA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074413"/>
    <w:multiLevelType w:val="multilevel"/>
    <w:tmpl w:val="8A1A7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BD5914"/>
    <w:multiLevelType w:val="multilevel"/>
    <w:tmpl w:val="50A0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24257B"/>
    <w:multiLevelType w:val="multilevel"/>
    <w:tmpl w:val="3B0A7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06C4DEB"/>
    <w:multiLevelType w:val="multilevel"/>
    <w:tmpl w:val="D2D27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8D1500A"/>
    <w:multiLevelType w:val="multilevel"/>
    <w:tmpl w:val="99F4A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3"/>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9D6"/>
    <w:rsid w:val="00001F39"/>
    <w:rsid w:val="00010ADC"/>
    <w:rsid w:val="00012D2F"/>
    <w:rsid w:val="00012DB1"/>
    <w:rsid w:val="00033588"/>
    <w:rsid w:val="00040D03"/>
    <w:rsid w:val="000437C0"/>
    <w:rsid w:val="00050AFA"/>
    <w:rsid w:val="000549EF"/>
    <w:rsid w:val="00060ED9"/>
    <w:rsid w:val="0006578D"/>
    <w:rsid w:val="0006763C"/>
    <w:rsid w:val="00071362"/>
    <w:rsid w:val="000747CB"/>
    <w:rsid w:val="000975EB"/>
    <w:rsid w:val="000A0C0A"/>
    <w:rsid w:val="000C2DA3"/>
    <w:rsid w:val="000C6F63"/>
    <w:rsid w:val="000E2265"/>
    <w:rsid w:val="000F116E"/>
    <w:rsid w:val="000F7B9F"/>
    <w:rsid w:val="00102673"/>
    <w:rsid w:val="0010632C"/>
    <w:rsid w:val="00111146"/>
    <w:rsid w:val="00111A94"/>
    <w:rsid w:val="00112BE5"/>
    <w:rsid w:val="001140D9"/>
    <w:rsid w:val="0011492F"/>
    <w:rsid w:val="00115586"/>
    <w:rsid w:val="00117ACB"/>
    <w:rsid w:val="00123DF9"/>
    <w:rsid w:val="0012425E"/>
    <w:rsid w:val="0012510F"/>
    <w:rsid w:val="0013142C"/>
    <w:rsid w:val="0013234D"/>
    <w:rsid w:val="0014303F"/>
    <w:rsid w:val="00143A2F"/>
    <w:rsid w:val="00143AC4"/>
    <w:rsid w:val="0015108D"/>
    <w:rsid w:val="00156B22"/>
    <w:rsid w:val="00165720"/>
    <w:rsid w:val="0017422C"/>
    <w:rsid w:val="00174492"/>
    <w:rsid w:val="00185BE8"/>
    <w:rsid w:val="00191289"/>
    <w:rsid w:val="001927AB"/>
    <w:rsid w:val="001972F7"/>
    <w:rsid w:val="001A4211"/>
    <w:rsid w:val="001A4B32"/>
    <w:rsid w:val="001A5110"/>
    <w:rsid w:val="001A7F34"/>
    <w:rsid w:val="001B0CC9"/>
    <w:rsid w:val="001C3BE4"/>
    <w:rsid w:val="001E64BE"/>
    <w:rsid w:val="001F0917"/>
    <w:rsid w:val="001F6211"/>
    <w:rsid w:val="00206894"/>
    <w:rsid w:val="00207B8C"/>
    <w:rsid w:val="00222AB6"/>
    <w:rsid w:val="002238BC"/>
    <w:rsid w:val="00224BC7"/>
    <w:rsid w:val="002253DA"/>
    <w:rsid w:val="00225DF9"/>
    <w:rsid w:val="00232780"/>
    <w:rsid w:val="00232E48"/>
    <w:rsid w:val="0024050B"/>
    <w:rsid w:val="00254B7D"/>
    <w:rsid w:val="00256E52"/>
    <w:rsid w:val="00264388"/>
    <w:rsid w:val="00267180"/>
    <w:rsid w:val="0027179A"/>
    <w:rsid w:val="00272F42"/>
    <w:rsid w:val="002745BF"/>
    <w:rsid w:val="00274E32"/>
    <w:rsid w:val="00286306"/>
    <w:rsid w:val="00294480"/>
    <w:rsid w:val="002A287F"/>
    <w:rsid w:val="002A47C9"/>
    <w:rsid w:val="002B2892"/>
    <w:rsid w:val="002B4D05"/>
    <w:rsid w:val="002C37D0"/>
    <w:rsid w:val="002C4760"/>
    <w:rsid w:val="002D2554"/>
    <w:rsid w:val="002D4DCD"/>
    <w:rsid w:val="002D4F59"/>
    <w:rsid w:val="002D77BD"/>
    <w:rsid w:val="002E2B96"/>
    <w:rsid w:val="002E6FA1"/>
    <w:rsid w:val="002F049E"/>
    <w:rsid w:val="002F34BE"/>
    <w:rsid w:val="002F5FDA"/>
    <w:rsid w:val="00302B42"/>
    <w:rsid w:val="00314D28"/>
    <w:rsid w:val="00320A6D"/>
    <w:rsid w:val="00320B2B"/>
    <w:rsid w:val="00327018"/>
    <w:rsid w:val="003422EB"/>
    <w:rsid w:val="003509B7"/>
    <w:rsid w:val="003573E6"/>
    <w:rsid w:val="00371D76"/>
    <w:rsid w:val="00374A12"/>
    <w:rsid w:val="00374A39"/>
    <w:rsid w:val="00382F28"/>
    <w:rsid w:val="00387AAC"/>
    <w:rsid w:val="00393DFC"/>
    <w:rsid w:val="003A314D"/>
    <w:rsid w:val="003B137A"/>
    <w:rsid w:val="003B25BE"/>
    <w:rsid w:val="003B4830"/>
    <w:rsid w:val="003B6E46"/>
    <w:rsid w:val="003C2032"/>
    <w:rsid w:val="003C2A7C"/>
    <w:rsid w:val="003C6D92"/>
    <w:rsid w:val="003C7BB0"/>
    <w:rsid w:val="003D20F4"/>
    <w:rsid w:val="003D2276"/>
    <w:rsid w:val="003D2F18"/>
    <w:rsid w:val="003E07B2"/>
    <w:rsid w:val="003E09A4"/>
    <w:rsid w:val="003E6962"/>
    <w:rsid w:val="003E7E3B"/>
    <w:rsid w:val="003F08D0"/>
    <w:rsid w:val="003F40F7"/>
    <w:rsid w:val="003F6540"/>
    <w:rsid w:val="003F65C6"/>
    <w:rsid w:val="00401AC3"/>
    <w:rsid w:val="00410448"/>
    <w:rsid w:val="0041430F"/>
    <w:rsid w:val="004173CC"/>
    <w:rsid w:val="00426E2D"/>
    <w:rsid w:val="0043220B"/>
    <w:rsid w:val="00435EE3"/>
    <w:rsid w:val="00435F8B"/>
    <w:rsid w:val="00436F87"/>
    <w:rsid w:val="00441D39"/>
    <w:rsid w:val="00442F3F"/>
    <w:rsid w:val="00444FB5"/>
    <w:rsid w:val="00457BE2"/>
    <w:rsid w:val="004678E0"/>
    <w:rsid w:val="00471446"/>
    <w:rsid w:val="00472096"/>
    <w:rsid w:val="00474F12"/>
    <w:rsid w:val="0047588D"/>
    <w:rsid w:val="0048078F"/>
    <w:rsid w:val="0048092E"/>
    <w:rsid w:val="004861CE"/>
    <w:rsid w:val="00486A5E"/>
    <w:rsid w:val="0048748C"/>
    <w:rsid w:val="00487B99"/>
    <w:rsid w:val="004A4124"/>
    <w:rsid w:val="004B7095"/>
    <w:rsid w:val="004C0AD2"/>
    <w:rsid w:val="004C260E"/>
    <w:rsid w:val="004D4C33"/>
    <w:rsid w:val="004E1B86"/>
    <w:rsid w:val="004F1568"/>
    <w:rsid w:val="004F74B7"/>
    <w:rsid w:val="004F78F2"/>
    <w:rsid w:val="00502E26"/>
    <w:rsid w:val="0050555D"/>
    <w:rsid w:val="00505900"/>
    <w:rsid w:val="00513C03"/>
    <w:rsid w:val="00514FFA"/>
    <w:rsid w:val="0052103F"/>
    <w:rsid w:val="00521B36"/>
    <w:rsid w:val="005255DA"/>
    <w:rsid w:val="00525DAA"/>
    <w:rsid w:val="00527235"/>
    <w:rsid w:val="005337B8"/>
    <w:rsid w:val="0054077F"/>
    <w:rsid w:val="00544E38"/>
    <w:rsid w:val="00545463"/>
    <w:rsid w:val="00547D60"/>
    <w:rsid w:val="0055228A"/>
    <w:rsid w:val="00553AD1"/>
    <w:rsid w:val="0055526D"/>
    <w:rsid w:val="0055617C"/>
    <w:rsid w:val="00563077"/>
    <w:rsid w:val="00563A8E"/>
    <w:rsid w:val="00570F9C"/>
    <w:rsid w:val="005755BB"/>
    <w:rsid w:val="0058203E"/>
    <w:rsid w:val="00584BCC"/>
    <w:rsid w:val="0059066C"/>
    <w:rsid w:val="005B2ED4"/>
    <w:rsid w:val="005B5E58"/>
    <w:rsid w:val="005C02EE"/>
    <w:rsid w:val="005C0DA2"/>
    <w:rsid w:val="005C7463"/>
    <w:rsid w:val="005E4000"/>
    <w:rsid w:val="005F2BD2"/>
    <w:rsid w:val="005F7652"/>
    <w:rsid w:val="00605103"/>
    <w:rsid w:val="00616189"/>
    <w:rsid w:val="0062505B"/>
    <w:rsid w:val="00627C62"/>
    <w:rsid w:val="00627EE5"/>
    <w:rsid w:val="006311E7"/>
    <w:rsid w:val="00637DFF"/>
    <w:rsid w:val="00643675"/>
    <w:rsid w:val="006451E7"/>
    <w:rsid w:val="00647D54"/>
    <w:rsid w:val="00650617"/>
    <w:rsid w:val="00654C90"/>
    <w:rsid w:val="00657E8B"/>
    <w:rsid w:val="00660638"/>
    <w:rsid w:val="00660725"/>
    <w:rsid w:val="0066287C"/>
    <w:rsid w:val="0067286A"/>
    <w:rsid w:val="006735D2"/>
    <w:rsid w:val="0067557C"/>
    <w:rsid w:val="0068599A"/>
    <w:rsid w:val="00687487"/>
    <w:rsid w:val="00693052"/>
    <w:rsid w:val="0069349F"/>
    <w:rsid w:val="00696F1A"/>
    <w:rsid w:val="006A0DD0"/>
    <w:rsid w:val="006A2355"/>
    <w:rsid w:val="006A4592"/>
    <w:rsid w:val="006A5C9E"/>
    <w:rsid w:val="006A5E76"/>
    <w:rsid w:val="006A6458"/>
    <w:rsid w:val="006B58BC"/>
    <w:rsid w:val="006B6A30"/>
    <w:rsid w:val="006B7FF9"/>
    <w:rsid w:val="006D0013"/>
    <w:rsid w:val="006D5101"/>
    <w:rsid w:val="006D5691"/>
    <w:rsid w:val="006E49B4"/>
    <w:rsid w:val="006E77CD"/>
    <w:rsid w:val="006F09F4"/>
    <w:rsid w:val="00703024"/>
    <w:rsid w:val="00722FC0"/>
    <w:rsid w:val="007234BB"/>
    <w:rsid w:val="00746D15"/>
    <w:rsid w:val="00752BEF"/>
    <w:rsid w:val="007622C5"/>
    <w:rsid w:val="0076566A"/>
    <w:rsid w:val="00775108"/>
    <w:rsid w:val="007A7F05"/>
    <w:rsid w:val="007B0F41"/>
    <w:rsid w:val="007B2E5B"/>
    <w:rsid w:val="007B6F2F"/>
    <w:rsid w:val="007B73C1"/>
    <w:rsid w:val="007C1C7A"/>
    <w:rsid w:val="007D2619"/>
    <w:rsid w:val="007D5410"/>
    <w:rsid w:val="007E6539"/>
    <w:rsid w:val="007F0EEC"/>
    <w:rsid w:val="007F4B85"/>
    <w:rsid w:val="008073DA"/>
    <w:rsid w:val="00814BA5"/>
    <w:rsid w:val="00815F19"/>
    <w:rsid w:val="00827749"/>
    <w:rsid w:val="008360FE"/>
    <w:rsid w:val="00840F5F"/>
    <w:rsid w:val="00857253"/>
    <w:rsid w:val="00882DBC"/>
    <w:rsid w:val="00883895"/>
    <w:rsid w:val="008907A2"/>
    <w:rsid w:val="00892D63"/>
    <w:rsid w:val="00893EF7"/>
    <w:rsid w:val="008A44D2"/>
    <w:rsid w:val="008A7A8C"/>
    <w:rsid w:val="008B51B1"/>
    <w:rsid w:val="008B7393"/>
    <w:rsid w:val="008C0D3C"/>
    <w:rsid w:val="008C63F6"/>
    <w:rsid w:val="008D7478"/>
    <w:rsid w:val="008D787B"/>
    <w:rsid w:val="008E17FB"/>
    <w:rsid w:val="008F303A"/>
    <w:rsid w:val="008F323D"/>
    <w:rsid w:val="008F6D59"/>
    <w:rsid w:val="00903C93"/>
    <w:rsid w:val="00921636"/>
    <w:rsid w:val="00926742"/>
    <w:rsid w:val="0093016D"/>
    <w:rsid w:val="0093637F"/>
    <w:rsid w:val="009368AF"/>
    <w:rsid w:val="00941114"/>
    <w:rsid w:val="00967B22"/>
    <w:rsid w:val="00976301"/>
    <w:rsid w:val="00983C9D"/>
    <w:rsid w:val="00990785"/>
    <w:rsid w:val="009969F5"/>
    <w:rsid w:val="009B5F3B"/>
    <w:rsid w:val="009B6505"/>
    <w:rsid w:val="009C4FAB"/>
    <w:rsid w:val="009D026E"/>
    <w:rsid w:val="009D0B28"/>
    <w:rsid w:val="009D38DB"/>
    <w:rsid w:val="009D428B"/>
    <w:rsid w:val="009D4305"/>
    <w:rsid w:val="009E07A0"/>
    <w:rsid w:val="009E1BA5"/>
    <w:rsid w:val="009E6259"/>
    <w:rsid w:val="009E7532"/>
    <w:rsid w:val="009F0081"/>
    <w:rsid w:val="009F0D34"/>
    <w:rsid w:val="009F564E"/>
    <w:rsid w:val="009F747F"/>
    <w:rsid w:val="00A01258"/>
    <w:rsid w:val="00A118C4"/>
    <w:rsid w:val="00A1269A"/>
    <w:rsid w:val="00A15D77"/>
    <w:rsid w:val="00A2058F"/>
    <w:rsid w:val="00A20F75"/>
    <w:rsid w:val="00A25059"/>
    <w:rsid w:val="00A25C72"/>
    <w:rsid w:val="00A26022"/>
    <w:rsid w:val="00A314D1"/>
    <w:rsid w:val="00A31BF6"/>
    <w:rsid w:val="00A33F40"/>
    <w:rsid w:val="00A36C31"/>
    <w:rsid w:val="00A40F77"/>
    <w:rsid w:val="00A423DB"/>
    <w:rsid w:val="00A5108F"/>
    <w:rsid w:val="00A51846"/>
    <w:rsid w:val="00A518FF"/>
    <w:rsid w:val="00A52E2D"/>
    <w:rsid w:val="00A5394C"/>
    <w:rsid w:val="00A53C8A"/>
    <w:rsid w:val="00A74E15"/>
    <w:rsid w:val="00A771C6"/>
    <w:rsid w:val="00A80AE2"/>
    <w:rsid w:val="00A879A9"/>
    <w:rsid w:val="00A950AF"/>
    <w:rsid w:val="00A954F4"/>
    <w:rsid w:val="00AA1484"/>
    <w:rsid w:val="00AA1942"/>
    <w:rsid w:val="00AA45A3"/>
    <w:rsid w:val="00AB5E60"/>
    <w:rsid w:val="00AC5EFF"/>
    <w:rsid w:val="00AE14EB"/>
    <w:rsid w:val="00AE165B"/>
    <w:rsid w:val="00AE47AC"/>
    <w:rsid w:val="00AF051D"/>
    <w:rsid w:val="00AF0B6F"/>
    <w:rsid w:val="00AF49D6"/>
    <w:rsid w:val="00B010ED"/>
    <w:rsid w:val="00B01259"/>
    <w:rsid w:val="00B11773"/>
    <w:rsid w:val="00B23EF6"/>
    <w:rsid w:val="00B26912"/>
    <w:rsid w:val="00B3349C"/>
    <w:rsid w:val="00B378CE"/>
    <w:rsid w:val="00B37E44"/>
    <w:rsid w:val="00B57EB3"/>
    <w:rsid w:val="00B7562E"/>
    <w:rsid w:val="00B7646A"/>
    <w:rsid w:val="00B76867"/>
    <w:rsid w:val="00B77010"/>
    <w:rsid w:val="00B80218"/>
    <w:rsid w:val="00B8052E"/>
    <w:rsid w:val="00B82F3A"/>
    <w:rsid w:val="00B9107E"/>
    <w:rsid w:val="00BA0668"/>
    <w:rsid w:val="00BA1BB6"/>
    <w:rsid w:val="00BA6ED7"/>
    <w:rsid w:val="00BA6F65"/>
    <w:rsid w:val="00BB17A8"/>
    <w:rsid w:val="00BB466A"/>
    <w:rsid w:val="00BC7708"/>
    <w:rsid w:val="00BD7E5A"/>
    <w:rsid w:val="00BE0A4D"/>
    <w:rsid w:val="00BF25F8"/>
    <w:rsid w:val="00BF2E89"/>
    <w:rsid w:val="00BF4359"/>
    <w:rsid w:val="00BF715C"/>
    <w:rsid w:val="00C038EA"/>
    <w:rsid w:val="00C161FD"/>
    <w:rsid w:val="00C16F69"/>
    <w:rsid w:val="00C217D1"/>
    <w:rsid w:val="00C21BE4"/>
    <w:rsid w:val="00C227EC"/>
    <w:rsid w:val="00C23462"/>
    <w:rsid w:val="00C273C3"/>
    <w:rsid w:val="00C337CE"/>
    <w:rsid w:val="00C43BF7"/>
    <w:rsid w:val="00C44D5E"/>
    <w:rsid w:val="00C52BFA"/>
    <w:rsid w:val="00C57C50"/>
    <w:rsid w:val="00C7263C"/>
    <w:rsid w:val="00C7552F"/>
    <w:rsid w:val="00C75CD4"/>
    <w:rsid w:val="00C82C1E"/>
    <w:rsid w:val="00CA04CF"/>
    <w:rsid w:val="00CA3DC8"/>
    <w:rsid w:val="00CA69B6"/>
    <w:rsid w:val="00CB3598"/>
    <w:rsid w:val="00CB40BB"/>
    <w:rsid w:val="00CC3F2D"/>
    <w:rsid w:val="00CD4500"/>
    <w:rsid w:val="00CE3384"/>
    <w:rsid w:val="00CE39AC"/>
    <w:rsid w:val="00CF3ED4"/>
    <w:rsid w:val="00D129CC"/>
    <w:rsid w:val="00D20091"/>
    <w:rsid w:val="00D26778"/>
    <w:rsid w:val="00D30EBF"/>
    <w:rsid w:val="00D31022"/>
    <w:rsid w:val="00D36DA7"/>
    <w:rsid w:val="00D41FEE"/>
    <w:rsid w:val="00D56065"/>
    <w:rsid w:val="00D62B43"/>
    <w:rsid w:val="00D648E1"/>
    <w:rsid w:val="00D80944"/>
    <w:rsid w:val="00D822A9"/>
    <w:rsid w:val="00D901AF"/>
    <w:rsid w:val="00D9406B"/>
    <w:rsid w:val="00D95A3F"/>
    <w:rsid w:val="00DA264C"/>
    <w:rsid w:val="00DA3295"/>
    <w:rsid w:val="00DB3B3F"/>
    <w:rsid w:val="00DD5F0F"/>
    <w:rsid w:val="00DE3786"/>
    <w:rsid w:val="00DE5ADF"/>
    <w:rsid w:val="00DF1FF8"/>
    <w:rsid w:val="00DF2004"/>
    <w:rsid w:val="00DF2FEB"/>
    <w:rsid w:val="00E00E6A"/>
    <w:rsid w:val="00E16DAF"/>
    <w:rsid w:val="00E519EF"/>
    <w:rsid w:val="00E57ED6"/>
    <w:rsid w:val="00E6015E"/>
    <w:rsid w:val="00E62EBD"/>
    <w:rsid w:val="00E66750"/>
    <w:rsid w:val="00E77E01"/>
    <w:rsid w:val="00E827FC"/>
    <w:rsid w:val="00E9335E"/>
    <w:rsid w:val="00E949F8"/>
    <w:rsid w:val="00E964CC"/>
    <w:rsid w:val="00E97862"/>
    <w:rsid w:val="00EA3096"/>
    <w:rsid w:val="00EA69F3"/>
    <w:rsid w:val="00EA7767"/>
    <w:rsid w:val="00EB3C9D"/>
    <w:rsid w:val="00EB5B2D"/>
    <w:rsid w:val="00EB5CCE"/>
    <w:rsid w:val="00EC1B02"/>
    <w:rsid w:val="00EC4EEA"/>
    <w:rsid w:val="00ED4563"/>
    <w:rsid w:val="00ED57B7"/>
    <w:rsid w:val="00EE6F10"/>
    <w:rsid w:val="00EF60E2"/>
    <w:rsid w:val="00F04876"/>
    <w:rsid w:val="00F04F88"/>
    <w:rsid w:val="00F07C1C"/>
    <w:rsid w:val="00F12836"/>
    <w:rsid w:val="00F12B10"/>
    <w:rsid w:val="00F14EF2"/>
    <w:rsid w:val="00F16894"/>
    <w:rsid w:val="00F22B58"/>
    <w:rsid w:val="00F32F76"/>
    <w:rsid w:val="00F34E5B"/>
    <w:rsid w:val="00F35A4F"/>
    <w:rsid w:val="00F37FE3"/>
    <w:rsid w:val="00F41B1A"/>
    <w:rsid w:val="00F51C80"/>
    <w:rsid w:val="00F81126"/>
    <w:rsid w:val="00F9200E"/>
    <w:rsid w:val="00FA1C83"/>
    <w:rsid w:val="00FB313D"/>
    <w:rsid w:val="00FB6168"/>
    <w:rsid w:val="00FB642E"/>
    <w:rsid w:val="00FB6C3A"/>
    <w:rsid w:val="00FC0640"/>
    <w:rsid w:val="00FC3F8F"/>
    <w:rsid w:val="00FC572B"/>
    <w:rsid w:val="00FD03D3"/>
    <w:rsid w:val="00FD4303"/>
    <w:rsid w:val="00FD4CA1"/>
    <w:rsid w:val="00FE7CC5"/>
    <w:rsid w:val="00FF038B"/>
    <w:rsid w:val="00FF6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811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8112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rsid w:val="00892D63"/>
  </w:style>
  <w:style w:type="paragraph" w:styleId="21">
    <w:name w:val="Body Text 2"/>
    <w:basedOn w:val="a"/>
    <w:link w:val="22"/>
    <w:uiPriority w:val="99"/>
    <w:semiHidden/>
    <w:unhideWhenUsed/>
    <w:rsid w:val="00892D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892D63"/>
    <w:rPr>
      <w:rFonts w:ascii="Times New Roman" w:eastAsia="Times New Roman" w:hAnsi="Times New Roman" w:cs="Times New Roman"/>
      <w:sz w:val="24"/>
      <w:szCs w:val="24"/>
      <w:lang w:eastAsia="ru-RU"/>
    </w:rPr>
  </w:style>
  <w:style w:type="character" w:customStyle="1" w:styleId="grame">
    <w:name w:val="grame"/>
    <w:basedOn w:val="a0"/>
    <w:rsid w:val="00892D63"/>
  </w:style>
  <w:style w:type="paragraph" w:styleId="a3">
    <w:name w:val="Body Text"/>
    <w:basedOn w:val="a"/>
    <w:link w:val="a4"/>
    <w:uiPriority w:val="99"/>
    <w:semiHidden/>
    <w:unhideWhenUsed/>
    <w:rsid w:val="00892D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892D63"/>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8112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81126"/>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F811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F81126"/>
    <w:rPr>
      <w:color w:val="0000FF"/>
      <w:u w:val="single"/>
    </w:rPr>
  </w:style>
  <w:style w:type="character" w:customStyle="1" w:styleId="mw-headline">
    <w:name w:val="mw-headline"/>
    <w:basedOn w:val="a0"/>
    <w:rsid w:val="00F81126"/>
  </w:style>
  <w:style w:type="paragraph" w:styleId="a7">
    <w:name w:val="No Spacing"/>
    <w:uiPriority w:val="1"/>
    <w:qFormat/>
    <w:rsid w:val="00F8112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811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8112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rsid w:val="00892D63"/>
  </w:style>
  <w:style w:type="paragraph" w:styleId="21">
    <w:name w:val="Body Text 2"/>
    <w:basedOn w:val="a"/>
    <w:link w:val="22"/>
    <w:uiPriority w:val="99"/>
    <w:semiHidden/>
    <w:unhideWhenUsed/>
    <w:rsid w:val="00892D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892D63"/>
    <w:rPr>
      <w:rFonts w:ascii="Times New Roman" w:eastAsia="Times New Roman" w:hAnsi="Times New Roman" w:cs="Times New Roman"/>
      <w:sz w:val="24"/>
      <w:szCs w:val="24"/>
      <w:lang w:eastAsia="ru-RU"/>
    </w:rPr>
  </w:style>
  <w:style w:type="character" w:customStyle="1" w:styleId="grame">
    <w:name w:val="grame"/>
    <w:basedOn w:val="a0"/>
    <w:rsid w:val="00892D63"/>
  </w:style>
  <w:style w:type="paragraph" w:styleId="a3">
    <w:name w:val="Body Text"/>
    <w:basedOn w:val="a"/>
    <w:link w:val="a4"/>
    <w:uiPriority w:val="99"/>
    <w:semiHidden/>
    <w:unhideWhenUsed/>
    <w:rsid w:val="00892D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892D63"/>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8112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81126"/>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F811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F81126"/>
    <w:rPr>
      <w:color w:val="0000FF"/>
      <w:u w:val="single"/>
    </w:rPr>
  </w:style>
  <w:style w:type="character" w:customStyle="1" w:styleId="mw-headline">
    <w:name w:val="mw-headline"/>
    <w:basedOn w:val="a0"/>
    <w:rsid w:val="00F81126"/>
  </w:style>
  <w:style w:type="paragraph" w:styleId="a7">
    <w:name w:val="No Spacing"/>
    <w:uiPriority w:val="1"/>
    <w:qFormat/>
    <w:rsid w:val="00F811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738575">
      <w:bodyDiv w:val="1"/>
      <w:marLeft w:val="0"/>
      <w:marRight w:val="0"/>
      <w:marTop w:val="0"/>
      <w:marBottom w:val="0"/>
      <w:divBdr>
        <w:top w:val="none" w:sz="0" w:space="0" w:color="auto"/>
        <w:left w:val="none" w:sz="0" w:space="0" w:color="auto"/>
        <w:bottom w:val="none" w:sz="0" w:space="0" w:color="auto"/>
        <w:right w:val="none" w:sz="0" w:space="0" w:color="auto"/>
      </w:divBdr>
    </w:div>
    <w:div w:id="90965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1618-15" TargetMode="External"/><Relationship Id="rId13" Type="http://schemas.openxmlformats.org/officeDocument/2006/relationships/hyperlink" Target="http://zakon.rada.gov.ua/laws/show/435-15"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iki.legalaid.gov.ua/index.php/%D0%92%D1%96%D0%B4%D1%88%D0%BA%D0%BE%D0%B4%D1%83%D0%B2%D0%B0%D0%BD%D0%BD%D1%8F_%D0%BC%D0%BE%D1%80%D0%B0%D0%BB%D1%8C%D0%BD%D0%BE%D1%97_%D1%88%D0%BA%D0%BE%D0%B4%D0%B8" TargetMode="External"/><Relationship Id="rId12" Type="http://schemas.openxmlformats.org/officeDocument/2006/relationships/hyperlink" Target="http://zakon.rada.gov.ua/laws/show/2747-1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akon.rada.gov.ua/laws/show/435-15" TargetMode="External"/><Relationship Id="rId1" Type="http://schemas.openxmlformats.org/officeDocument/2006/relationships/numbering" Target="numbering.xml"/><Relationship Id="rId6" Type="http://schemas.openxmlformats.org/officeDocument/2006/relationships/hyperlink" Target="http://zakon.rada.gov.ua/laws/show/2121-14" TargetMode="External"/><Relationship Id="rId11" Type="http://schemas.openxmlformats.org/officeDocument/2006/relationships/hyperlink" Target="https://wiki.legalaid.gov.ua/index.php/%D0%97%D0%B2%D0%B5%D1%80%D0%BD%D0%B5%D0%BD%D0%BD%D1%8F_%D0%B4%D0%BE_%D1%81%D1%83%D0%B4%D1%83:_%D0%BF%D0%BE%D0%B7%D0%BE%D0%B2%D0%BD%D0%B5_%D0%BF%D1%80%D0%BE%D0%B2%D0%B0%D0%B4%D0%B6%D0%B5%D0%BD%D0%BD%D1%8F_%D1%83_%D1%86%D0%B8%D0%B2%D1%96%D0%BB%D1%8C%D0%BD%D0%BE%D0%BC%D1%83_%D0%BF%D1%80%D0%BE%D1%86%D0%B5%D1%81%D1%96" TargetMode="External"/><Relationship Id="rId5" Type="http://schemas.openxmlformats.org/officeDocument/2006/relationships/webSettings" Target="webSettings.xml"/><Relationship Id="rId15" Type="http://schemas.openxmlformats.org/officeDocument/2006/relationships/hyperlink" Target="http://zakon.rada.gov.ua/laws/show/2782-12" TargetMode="External"/><Relationship Id="rId10" Type="http://schemas.openxmlformats.org/officeDocument/2006/relationships/hyperlink" Target="http://zakon.rada.gov.ua/laws/show/1798-12" TargetMode="External"/><Relationship Id="rId4" Type="http://schemas.openxmlformats.org/officeDocument/2006/relationships/settings" Target="settings.xml"/><Relationship Id="rId9" Type="http://schemas.openxmlformats.org/officeDocument/2006/relationships/hyperlink" Target="http://zakon.rada.gov.ua/laws/show/1618-15" TargetMode="External"/><Relationship Id="rId14" Type="http://schemas.openxmlformats.org/officeDocument/2006/relationships/hyperlink" Target="http://zakon.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1435</Words>
  <Characters>8180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БВПП</dc:creator>
  <cp:keywords/>
  <dc:description/>
  <cp:lastModifiedBy>БВПП</cp:lastModifiedBy>
  <cp:revision>6</cp:revision>
  <dcterms:created xsi:type="dcterms:W3CDTF">2019-06-05T06:16:00Z</dcterms:created>
  <dcterms:modified xsi:type="dcterms:W3CDTF">2021-11-30T12:31:00Z</dcterms:modified>
</cp:coreProperties>
</file>