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7C" w:rsidRPr="009D1B74" w:rsidRDefault="00563D7C" w:rsidP="00563D7C">
      <w:pPr>
        <w:shd w:val="clear" w:color="auto" w:fill="FFFFFF"/>
        <w:spacing w:after="2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ДПС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 порядок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оподаткування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ПДВ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операцій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постачання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нерезидентами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електронних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послуг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фізичним</w:t>
      </w:r>
      <w:proofErr w:type="spellEnd"/>
      <w:r w:rsidRPr="009D1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особам</w:t>
      </w:r>
    </w:p>
    <w:p w:rsidR="00563D7C" w:rsidRPr="009D1B74" w:rsidRDefault="00563D7C" w:rsidP="00563D7C">
      <w:pPr>
        <w:shd w:val="clear" w:color="auto" w:fill="FBFBFB"/>
        <w:spacing w:line="240" w:lineRule="auto"/>
        <w:textAlignment w:val="baseline"/>
        <w:rPr>
          <w:rFonts w:ascii="Arial" w:eastAsia="Times New Roman" w:hAnsi="Arial" w:cs="Arial"/>
          <w:sz w:val="13"/>
          <w:szCs w:val="13"/>
          <w:lang w:eastAsia="ru-RU"/>
        </w:rPr>
      </w:pPr>
      <w:r w:rsidRPr="009D1B74">
        <w:rPr>
          <w:rFonts w:ascii="Arial" w:eastAsia="Times New Roman" w:hAnsi="Arial" w:cs="Arial"/>
          <w:noProof/>
          <w:sz w:val="13"/>
          <w:szCs w:val="13"/>
          <w:lang w:eastAsia="ru-RU"/>
        </w:rPr>
        <w:drawing>
          <wp:inline distT="0" distB="0" distL="0" distR="0">
            <wp:extent cx="5454139" cy="3244132"/>
            <wp:effectExtent l="19050" t="0" r="0" b="0"/>
            <wp:docPr id="1" name="Рисунок 1" descr="Інформаційний лист № 26: ДПС про порядок оподаткування ПДВ  операцій з постачання нерезидентами електронних послуг фізичним особ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формаційний лист № 26: ДПС про порядок оподаткування ПДВ  операцій з постачання нерезидентами електронних послуг фізичним особ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58" cy="32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ДПС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6450B"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"https://tax.gov.ua/media-tsentr/novini/537586.html" </w:instrText>
      </w:r>
      <w:r w:rsidR="0076450B"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оприлюднило</w:t>
      </w:r>
      <w:proofErr w:type="spellEnd"/>
      <w:r w:rsidR="0076450B"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№ 26. </w:t>
      </w:r>
      <w:proofErr w:type="spellStart"/>
      <w:proofErr w:type="gram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Закону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 № 1525-IX «Про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нерезидентами у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податком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додану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нерезидентами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особам».</w:t>
      </w:r>
      <w:proofErr w:type="gramEnd"/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№ 1525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Податковий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прим. 1,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набирають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року.</w:t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ізнаєтеся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яка ставка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нерезидентами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ПДВ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операціями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як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D7C" w:rsidRPr="009D1B74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як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відбуватиметься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особи-нерезидента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податковими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в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D7C" w:rsidRPr="009D1B74" w:rsidRDefault="00563D7C" w:rsidP="00563D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особа-нерезидент, яка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постачає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розташоване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митній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зобовʼязана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зареєструватися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ПДВ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9D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F63" w:rsidRPr="009D1B74" w:rsidRDefault="00563D7C" w:rsidP="00563D7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>Ознайомитися</w:t>
      </w:r>
      <w:proofErr w:type="spellEnd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інформаційним</w:t>
      </w:r>
      <w:proofErr w:type="spellEnd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листом </w:t>
      </w:r>
      <w:proofErr w:type="spellStart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>можна</w:t>
      </w:r>
      <w:proofErr w:type="spellEnd"/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1B7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посиланням: </w:t>
      </w:r>
      <w:r w:rsidRPr="009D1B74">
        <w:rPr>
          <w:rFonts w:ascii="Times New Roman" w:hAnsi="Times New Roman" w:cs="Times New Roman"/>
          <w:sz w:val="24"/>
          <w:szCs w:val="24"/>
        </w:rPr>
        <w:t>https://kh.tax.gov.ua/media-ark/news-ark/537876.html</w:t>
      </w:r>
    </w:p>
    <w:sectPr w:rsidR="00B80F63" w:rsidRPr="009D1B74" w:rsidSect="00B8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D7C"/>
    <w:rsid w:val="00183E31"/>
    <w:rsid w:val="00563D7C"/>
    <w:rsid w:val="0076450B"/>
    <w:rsid w:val="00857F6E"/>
    <w:rsid w:val="009D1B74"/>
    <w:rsid w:val="00B80F63"/>
    <w:rsid w:val="00B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3"/>
  </w:style>
  <w:style w:type="paragraph" w:styleId="1">
    <w:name w:val="heading 1"/>
    <w:basedOn w:val="a"/>
    <w:link w:val="10"/>
    <w:uiPriority w:val="9"/>
    <w:qFormat/>
    <w:rsid w:val="0056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63D7C"/>
  </w:style>
  <w:style w:type="paragraph" w:customStyle="1" w:styleId="normal">
    <w:name w:val="normal"/>
    <w:basedOn w:val="a"/>
    <w:rsid w:val="0056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10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648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33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372">
              <w:marLeft w:val="0"/>
              <w:marRight w:val="25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4</cp:revision>
  <dcterms:created xsi:type="dcterms:W3CDTF">2021-12-24T09:07:00Z</dcterms:created>
  <dcterms:modified xsi:type="dcterms:W3CDTF">2021-12-28T06:18:00Z</dcterms:modified>
</cp:coreProperties>
</file>