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D" w:rsidRPr="00A4065A" w:rsidRDefault="005C448D" w:rsidP="00A4065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proofErr w:type="spellStart"/>
      <w:r w:rsidRPr="00A4065A">
        <w:rPr>
          <w:b/>
          <w:color w:val="000000"/>
        </w:rPr>
        <w:t>Зміна</w:t>
      </w:r>
      <w:proofErr w:type="spellEnd"/>
      <w:r w:rsidRPr="00A4065A">
        <w:rPr>
          <w:b/>
          <w:color w:val="000000"/>
        </w:rPr>
        <w:t xml:space="preserve"> </w:t>
      </w:r>
      <w:proofErr w:type="spellStart"/>
      <w:r w:rsidRPr="00A4065A">
        <w:rPr>
          <w:b/>
          <w:color w:val="000000"/>
        </w:rPr>
        <w:t>даних</w:t>
      </w:r>
      <w:proofErr w:type="spellEnd"/>
      <w:r w:rsidRPr="00A4065A">
        <w:rPr>
          <w:b/>
          <w:color w:val="000000"/>
        </w:rPr>
        <w:t xml:space="preserve">, </w:t>
      </w:r>
      <w:proofErr w:type="spellStart"/>
      <w:r w:rsidRPr="00A4065A">
        <w:rPr>
          <w:b/>
          <w:color w:val="000000"/>
        </w:rPr>
        <w:t>які</w:t>
      </w:r>
      <w:proofErr w:type="spellEnd"/>
      <w:r w:rsidRPr="00A4065A">
        <w:rPr>
          <w:b/>
          <w:color w:val="000000"/>
        </w:rPr>
        <w:t xml:space="preserve"> </w:t>
      </w:r>
      <w:proofErr w:type="spellStart"/>
      <w:r w:rsidRPr="00A4065A">
        <w:rPr>
          <w:b/>
          <w:color w:val="000000"/>
        </w:rPr>
        <w:t>вносяться</w:t>
      </w:r>
      <w:proofErr w:type="spellEnd"/>
      <w:r w:rsidRPr="00A4065A">
        <w:rPr>
          <w:b/>
          <w:color w:val="000000"/>
        </w:rPr>
        <w:t xml:space="preserve"> до </w:t>
      </w:r>
      <w:proofErr w:type="spellStart"/>
      <w:proofErr w:type="gramStart"/>
      <w:r w:rsidRPr="00A4065A">
        <w:rPr>
          <w:b/>
          <w:color w:val="000000"/>
        </w:rPr>
        <w:t>обл</w:t>
      </w:r>
      <w:proofErr w:type="gramEnd"/>
      <w:r w:rsidRPr="00A4065A">
        <w:rPr>
          <w:b/>
          <w:color w:val="000000"/>
        </w:rPr>
        <w:t>ікової</w:t>
      </w:r>
      <w:proofErr w:type="spellEnd"/>
      <w:r w:rsidRPr="00A4065A">
        <w:rPr>
          <w:b/>
          <w:color w:val="000000"/>
        </w:rPr>
        <w:t xml:space="preserve"> </w:t>
      </w:r>
      <w:proofErr w:type="spellStart"/>
      <w:r w:rsidRPr="00A4065A">
        <w:rPr>
          <w:b/>
          <w:color w:val="000000"/>
        </w:rPr>
        <w:t>картки</w:t>
      </w:r>
      <w:proofErr w:type="spellEnd"/>
    </w:p>
    <w:p w:rsidR="005C448D" w:rsidRPr="00A4065A" w:rsidRDefault="005C448D" w:rsidP="00A4065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proofErr w:type="spellStart"/>
      <w:r w:rsidRPr="00A4065A">
        <w:rPr>
          <w:b/>
          <w:color w:val="000000"/>
        </w:rPr>
        <w:t>фізособи</w:t>
      </w:r>
      <w:proofErr w:type="spellEnd"/>
      <w:r w:rsidRPr="00A4065A">
        <w:rPr>
          <w:b/>
          <w:color w:val="000000"/>
        </w:rPr>
        <w:t xml:space="preserve"> – </w:t>
      </w:r>
      <w:proofErr w:type="spellStart"/>
      <w:r w:rsidRPr="00A4065A">
        <w:rPr>
          <w:b/>
          <w:color w:val="000000"/>
        </w:rPr>
        <w:t>платника</w:t>
      </w:r>
      <w:proofErr w:type="spellEnd"/>
      <w:r w:rsidRPr="00A4065A">
        <w:rPr>
          <w:b/>
          <w:color w:val="000000"/>
        </w:rPr>
        <w:t xml:space="preserve"> </w:t>
      </w:r>
      <w:proofErr w:type="spellStart"/>
      <w:r w:rsidRPr="00A4065A">
        <w:rPr>
          <w:b/>
          <w:color w:val="000000"/>
        </w:rPr>
        <w:t>податків</w:t>
      </w:r>
      <w:proofErr w:type="spellEnd"/>
      <w:r w:rsidRPr="00A4065A">
        <w:rPr>
          <w:b/>
          <w:color w:val="000000"/>
        </w:rPr>
        <w:t xml:space="preserve"> (</w:t>
      </w:r>
      <w:proofErr w:type="spellStart"/>
      <w:r w:rsidRPr="00A4065A">
        <w:rPr>
          <w:b/>
          <w:color w:val="000000"/>
        </w:rPr>
        <w:t>заява</w:t>
      </w:r>
      <w:proofErr w:type="spellEnd"/>
      <w:r w:rsidRPr="00A4065A">
        <w:rPr>
          <w:b/>
          <w:color w:val="000000"/>
        </w:rPr>
        <w:t xml:space="preserve"> за ф. № 5ДР): алгоритм </w:t>
      </w:r>
      <w:proofErr w:type="spellStart"/>
      <w:r w:rsidRPr="00A4065A">
        <w:rPr>
          <w:b/>
          <w:color w:val="000000"/>
        </w:rPr>
        <w:t>дій</w:t>
      </w:r>
      <w:proofErr w:type="spellEnd"/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A4065A" w:rsidRDefault="00A4065A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5096787" cy="2948924"/>
            <wp:effectExtent l="19050" t="0" r="8613" b="0"/>
            <wp:docPr id="1" name="Рисунок 1" descr="https://dp.tax.gov.ua/data/material/000/431/536160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31/536160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20" cy="29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5A" w:rsidRDefault="00A4065A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  <w:lang w:val="uk-UA"/>
        </w:rPr>
        <w:t xml:space="preserve">Головне управління ДПС у Харківській області повідомляє, що відповідно до п. 70.7 ст. 70 Податкового кодексу України та п. 1 розділу </w:t>
      </w:r>
      <w:r w:rsidRPr="005C448D">
        <w:rPr>
          <w:color w:val="000000"/>
        </w:rPr>
        <w:t>I</w:t>
      </w:r>
      <w:r w:rsidRPr="005C448D">
        <w:rPr>
          <w:color w:val="000000"/>
          <w:lang w:val="uk-UA"/>
        </w:rPr>
        <w:t>Х Положення про реєстрацію фізичних осіб у Державному реєстрі фізичних осіб – платників податків, затвердженого наказом Міністерства фінансів України від 29.09.2017 № 822 із змінами та доповненнями (далі – Положення № 822) фізичні особи – платники податків зобов’язані подавати до контролюючих органів (далі – податкові органи) відомості про зміну даних, які вносяться до облікової картки фізичної особи – платника податків протягом місяця з дня виникнення таких змін шляхом подання заяви про внесення змін до Державному реєстрі фізичних осіб – платників податків за формою № 5ДР (далі – Заява за ф. № 5ДР) (додаток 12 до Положення № 822).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r w:rsidRPr="005C448D">
        <w:rPr>
          <w:color w:val="000000"/>
        </w:rPr>
        <w:t>Заява</w:t>
      </w:r>
      <w:proofErr w:type="spellEnd"/>
      <w:r w:rsidRPr="005C448D">
        <w:rPr>
          <w:color w:val="000000"/>
        </w:rPr>
        <w:t xml:space="preserve"> за ф. № 5ДР </w:t>
      </w:r>
      <w:proofErr w:type="spellStart"/>
      <w:r w:rsidRPr="005C448D">
        <w:rPr>
          <w:color w:val="000000"/>
        </w:rPr>
        <w:t>фізичною</w:t>
      </w:r>
      <w:proofErr w:type="spellEnd"/>
      <w:r w:rsidRPr="005C448D">
        <w:rPr>
          <w:color w:val="000000"/>
        </w:rPr>
        <w:t xml:space="preserve"> особою </w:t>
      </w:r>
      <w:proofErr w:type="spellStart"/>
      <w:proofErr w:type="gramStart"/>
      <w:r w:rsidRPr="005C448D">
        <w:rPr>
          <w:color w:val="000000"/>
        </w:rPr>
        <w:t>подається</w:t>
      </w:r>
      <w:proofErr w:type="spellEnd"/>
      <w:proofErr w:type="gram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особисто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або</w:t>
      </w:r>
      <w:proofErr w:type="spellEnd"/>
      <w:r w:rsidRPr="005C448D">
        <w:rPr>
          <w:color w:val="000000"/>
        </w:rPr>
        <w:t xml:space="preserve"> через </w:t>
      </w:r>
      <w:proofErr w:type="spellStart"/>
      <w:r w:rsidRPr="005C448D">
        <w:rPr>
          <w:color w:val="000000"/>
        </w:rPr>
        <w:t>представника</w:t>
      </w:r>
      <w:proofErr w:type="spellEnd"/>
      <w:r w:rsidRPr="005C448D">
        <w:rPr>
          <w:color w:val="000000"/>
        </w:rPr>
        <w:t xml:space="preserve"> до </w:t>
      </w:r>
      <w:proofErr w:type="spellStart"/>
      <w:r w:rsidRPr="005C448D">
        <w:rPr>
          <w:color w:val="000000"/>
        </w:rPr>
        <w:t>податкового</w:t>
      </w:r>
      <w:proofErr w:type="spellEnd"/>
      <w:r w:rsidRPr="005C448D">
        <w:rPr>
          <w:color w:val="000000"/>
        </w:rPr>
        <w:t xml:space="preserve"> органу за </w:t>
      </w:r>
      <w:proofErr w:type="spellStart"/>
      <w:r w:rsidRPr="005C448D">
        <w:rPr>
          <w:color w:val="000000"/>
        </w:rPr>
        <w:t>своєю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податковою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адресою</w:t>
      </w:r>
      <w:proofErr w:type="spellEnd"/>
      <w:r w:rsidRPr="005C448D">
        <w:rPr>
          <w:color w:val="000000"/>
        </w:rPr>
        <w:t xml:space="preserve"> (</w:t>
      </w:r>
      <w:proofErr w:type="spellStart"/>
      <w:r w:rsidRPr="005C448D">
        <w:rPr>
          <w:color w:val="000000"/>
        </w:rPr>
        <w:t>місцем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проживання</w:t>
      </w:r>
      <w:proofErr w:type="spellEnd"/>
      <w:r w:rsidRPr="005C448D">
        <w:rPr>
          <w:color w:val="000000"/>
        </w:rPr>
        <w:t xml:space="preserve">), а у </w:t>
      </w:r>
      <w:proofErr w:type="spellStart"/>
      <w:r w:rsidRPr="005C448D">
        <w:rPr>
          <w:color w:val="000000"/>
        </w:rPr>
        <w:t>разі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зміни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місця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проживання</w:t>
      </w:r>
      <w:proofErr w:type="spellEnd"/>
      <w:r w:rsidRPr="005C448D">
        <w:rPr>
          <w:color w:val="000000"/>
        </w:rPr>
        <w:t xml:space="preserve"> – до </w:t>
      </w:r>
      <w:proofErr w:type="spellStart"/>
      <w:r w:rsidRPr="005C448D">
        <w:rPr>
          <w:color w:val="000000"/>
        </w:rPr>
        <w:t>податкового</w:t>
      </w:r>
      <w:proofErr w:type="spellEnd"/>
      <w:r w:rsidRPr="005C448D">
        <w:rPr>
          <w:color w:val="000000"/>
        </w:rPr>
        <w:t xml:space="preserve"> органу за </w:t>
      </w:r>
      <w:proofErr w:type="spellStart"/>
      <w:r w:rsidRPr="005C448D">
        <w:rPr>
          <w:color w:val="000000"/>
        </w:rPr>
        <w:t>новим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місцем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проживання</w:t>
      </w:r>
      <w:proofErr w:type="spellEnd"/>
      <w:r w:rsidRPr="005C448D">
        <w:rPr>
          <w:color w:val="000000"/>
        </w:rPr>
        <w:t xml:space="preserve">. </w:t>
      </w:r>
      <w:proofErr w:type="spellStart"/>
      <w:r w:rsidRPr="005C448D">
        <w:rPr>
          <w:color w:val="000000"/>
        </w:rPr>
        <w:t>Фізичні</w:t>
      </w:r>
      <w:proofErr w:type="spellEnd"/>
      <w:r w:rsidRPr="005C448D">
        <w:rPr>
          <w:color w:val="000000"/>
        </w:rPr>
        <w:t xml:space="preserve"> особи, </w:t>
      </w:r>
      <w:proofErr w:type="spellStart"/>
      <w:r w:rsidRPr="005C448D">
        <w:rPr>
          <w:color w:val="000000"/>
        </w:rPr>
        <w:t>які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тимчасово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перебувають</w:t>
      </w:r>
      <w:proofErr w:type="spellEnd"/>
      <w:r w:rsidRPr="005C448D">
        <w:rPr>
          <w:color w:val="000000"/>
        </w:rPr>
        <w:t xml:space="preserve"> за межами </w:t>
      </w:r>
      <w:proofErr w:type="spellStart"/>
      <w:r w:rsidRPr="005C448D">
        <w:rPr>
          <w:color w:val="000000"/>
        </w:rPr>
        <w:t>населеного</w:t>
      </w:r>
      <w:proofErr w:type="spellEnd"/>
      <w:r w:rsidRPr="005C448D">
        <w:rPr>
          <w:color w:val="000000"/>
        </w:rPr>
        <w:t xml:space="preserve"> пункту </w:t>
      </w:r>
      <w:proofErr w:type="spellStart"/>
      <w:r w:rsidRPr="005C448D">
        <w:rPr>
          <w:color w:val="000000"/>
        </w:rPr>
        <w:t>проживання</w:t>
      </w:r>
      <w:proofErr w:type="spellEnd"/>
      <w:r w:rsidRPr="005C448D">
        <w:rPr>
          <w:color w:val="000000"/>
        </w:rPr>
        <w:t xml:space="preserve">, </w:t>
      </w:r>
      <w:proofErr w:type="spellStart"/>
      <w:r w:rsidRPr="005C448D">
        <w:rPr>
          <w:color w:val="000000"/>
        </w:rPr>
        <w:t>подають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зазначені</w:t>
      </w:r>
      <w:proofErr w:type="spellEnd"/>
      <w:r w:rsidRPr="005C448D">
        <w:rPr>
          <w:color w:val="000000"/>
        </w:rPr>
        <w:t xml:space="preserve"> заяви </w:t>
      </w:r>
      <w:proofErr w:type="spellStart"/>
      <w:r w:rsidRPr="005C448D">
        <w:rPr>
          <w:color w:val="000000"/>
        </w:rPr>
        <w:t>особисто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або</w:t>
      </w:r>
      <w:proofErr w:type="spellEnd"/>
      <w:r w:rsidRPr="005C448D">
        <w:rPr>
          <w:color w:val="000000"/>
        </w:rPr>
        <w:t xml:space="preserve"> через </w:t>
      </w:r>
      <w:proofErr w:type="spellStart"/>
      <w:r w:rsidRPr="005C448D">
        <w:rPr>
          <w:color w:val="000000"/>
        </w:rPr>
        <w:t>представника</w:t>
      </w:r>
      <w:proofErr w:type="spellEnd"/>
      <w:r w:rsidRPr="005C448D">
        <w:rPr>
          <w:color w:val="000000"/>
        </w:rPr>
        <w:t xml:space="preserve"> до </w:t>
      </w:r>
      <w:proofErr w:type="spellStart"/>
      <w:r w:rsidRPr="005C448D">
        <w:rPr>
          <w:color w:val="000000"/>
        </w:rPr>
        <w:t>будь-якого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податкового</w:t>
      </w:r>
      <w:proofErr w:type="spellEnd"/>
      <w:r w:rsidRPr="005C448D">
        <w:rPr>
          <w:color w:val="000000"/>
        </w:rPr>
        <w:t xml:space="preserve"> органу.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</w:rPr>
        <w:t xml:space="preserve">При </w:t>
      </w:r>
      <w:proofErr w:type="spellStart"/>
      <w:r w:rsidRPr="005C448D">
        <w:rPr>
          <w:color w:val="000000"/>
        </w:rPr>
        <w:t>цьому</w:t>
      </w:r>
      <w:proofErr w:type="spellEnd"/>
      <w:r w:rsidRPr="005C448D">
        <w:rPr>
          <w:color w:val="000000"/>
        </w:rPr>
        <w:t xml:space="preserve">, у </w:t>
      </w:r>
      <w:proofErr w:type="spellStart"/>
      <w:r w:rsidRPr="005C448D">
        <w:rPr>
          <w:color w:val="000000"/>
        </w:rPr>
        <w:t>разі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подання</w:t>
      </w:r>
      <w:proofErr w:type="spellEnd"/>
      <w:proofErr w:type="gramStart"/>
      <w:r w:rsidRPr="005C448D">
        <w:rPr>
          <w:color w:val="000000"/>
        </w:rPr>
        <w:t xml:space="preserve"> З</w:t>
      </w:r>
      <w:proofErr w:type="gramEnd"/>
      <w:r w:rsidRPr="005C448D">
        <w:rPr>
          <w:color w:val="000000"/>
        </w:rPr>
        <w:t xml:space="preserve">аяви за ф. № 5ДР через </w:t>
      </w:r>
      <w:proofErr w:type="spellStart"/>
      <w:r w:rsidRPr="005C448D">
        <w:rPr>
          <w:color w:val="000000"/>
        </w:rPr>
        <w:t>представника</w:t>
      </w:r>
      <w:proofErr w:type="spellEnd"/>
      <w:r w:rsidRPr="005C448D">
        <w:rPr>
          <w:color w:val="000000"/>
        </w:rPr>
        <w:t xml:space="preserve">, </w:t>
      </w:r>
      <w:proofErr w:type="spellStart"/>
      <w:r w:rsidRPr="005C448D">
        <w:rPr>
          <w:color w:val="000000"/>
        </w:rPr>
        <w:t>необхідно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пред’явити</w:t>
      </w:r>
      <w:proofErr w:type="spellEnd"/>
      <w:r w:rsidRPr="005C448D">
        <w:rPr>
          <w:color w:val="000000"/>
        </w:rPr>
        <w:t xml:space="preserve"> документ, </w:t>
      </w:r>
      <w:proofErr w:type="spellStart"/>
      <w:r w:rsidRPr="005C448D">
        <w:rPr>
          <w:color w:val="000000"/>
        </w:rPr>
        <w:t>що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посвідчує</w:t>
      </w:r>
      <w:proofErr w:type="spellEnd"/>
      <w:r w:rsidRPr="005C448D">
        <w:rPr>
          <w:color w:val="000000"/>
        </w:rPr>
        <w:t xml:space="preserve"> особу такого </w:t>
      </w:r>
      <w:proofErr w:type="spellStart"/>
      <w:r w:rsidRPr="005C448D">
        <w:rPr>
          <w:color w:val="000000"/>
        </w:rPr>
        <w:t>представника</w:t>
      </w:r>
      <w:proofErr w:type="spellEnd"/>
      <w:r w:rsidRPr="005C448D">
        <w:rPr>
          <w:color w:val="000000"/>
        </w:rPr>
        <w:t xml:space="preserve">, та документ, </w:t>
      </w:r>
      <w:proofErr w:type="spellStart"/>
      <w:r w:rsidRPr="005C448D">
        <w:rPr>
          <w:color w:val="000000"/>
        </w:rPr>
        <w:t>що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посвідчує</w:t>
      </w:r>
      <w:proofErr w:type="spellEnd"/>
      <w:r w:rsidRPr="005C448D">
        <w:rPr>
          <w:color w:val="000000"/>
        </w:rPr>
        <w:t xml:space="preserve"> особу </w:t>
      </w:r>
      <w:proofErr w:type="spellStart"/>
      <w:r w:rsidRPr="005C448D">
        <w:rPr>
          <w:color w:val="000000"/>
        </w:rPr>
        <w:t>довірителя</w:t>
      </w:r>
      <w:proofErr w:type="spellEnd"/>
      <w:r w:rsidRPr="005C448D">
        <w:rPr>
          <w:color w:val="000000"/>
        </w:rPr>
        <w:t xml:space="preserve">, </w:t>
      </w:r>
      <w:proofErr w:type="spellStart"/>
      <w:r w:rsidRPr="005C448D">
        <w:rPr>
          <w:color w:val="000000"/>
        </w:rPr>
        <w:t>або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його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ксерокопію</w:t>
      </w:r>
      <w:proofErr w:type="spellEnd"/>
      <w:r w:rsidRPr="005C448D">
        <w:rPr>
          <w:color w:val="000000"/>
        </w:rPr>
        <w:t xml:space="preserve"> (</w:t>
      </w:r>
      <w:proofErr w:type="spellStart"/>
      <w:r w:rsidRPr="005C448D">
        <w:rPr>
          <w:color w:val="000000"/>
        </w:rPr>
        <w:t>з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чітким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зображенням</w:t>
      </w:r>
      <w:proofErr w:type="spellEnd"/>
      <w:r w:rsidRPr="005C448D">
        <w:rPr>
          <w:color w:val="000000"/>
        </w:rPr>
        <w:t xml:space="preserve">), а </w:t>
      </w:r>
      <w:proofErr w:type="spellStart"/>
      <w:r w:rsidRPr="005C448D">
        <w:rPr>
          <w:color w:val="000000"/>
        </w:rPr>
        <w:t>також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довіреність</w:t>
      </w:r>
      <w:proofErr w:type="spellEnd"/>
      <w:r w:rsidRPr="005C448D">
        <w:rPr>
          <w:color w:val="000000"/>
        </w:rPr>
        <w:t xml:space="preserve">, </w:t>
      </w:r>
      <w:proofErr w:type="spellStart"/>
      <w:r w:rsidRPr="005C448D">
        <w:rPr>
          <w:color w:val="000000"/>
        </w:rPr>
        <w:t>засвідчену</w:t>
      </w:r>
      <w:proofErr w:type="spellEnd"/>
      <w:r w:rsidRPr="005C448D">
        <w:rPr>
          <w:color w:val="000000"/>
        </w:rPr>
        <w:t xml:space="preserve"> у </w:t>
      </w:r>
      <w:proofErr w:type="spellStart"/>
      <w:r w:rsidRPr="005C448D">
        <w:rPr>
          <w:color w:val="000000"/>
        </w:rPr>
        <w:t>нотаріальному</w:t>
      </w:r>
      <w:proofErr w:type="spellEnd"/>
      <w:r w:rsidRPr="005C448D">
        <w:rPr>
          <w:color w:val="000000"/>
        </w:rPr>
        <w:t xml:space="preserve"> порядку, на </w:t>
      </w:r>
      <w:proofErr w:type="spellStart"/>
      <w:r w:rsidRPr="005C448D">
        <w:rPr>
          <w:color w:val="000000"/>
        </w:rPr>
        <w:t>проведення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процедури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зміни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даних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щодо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фізичної</w:t>
      </w:r>
      <w:proofErr w:type="spellEnd"/>
      <w:r w:rsidRPr="005C448D">
        <w:rPr>
          <w:color w:val="000000"/>
        </w:rPr>
        <w:t xml:space="preserve"> особи у Державному </w:t>
      </w:r>
      <w:proofErr w:type="spellStart"/>
      <w:r w:rsidRPr="005C448D">
        <w:rPr>
          <w:color w:val="000000"/>
        </w:rPr>
        <w:t>реє</w:t>
      </w:r>
      <w:proofErr w:type="gramStart"/>
      <w:r w:rsidRPr="005C448D">
        <w:rPr>
          <w:color w:val="000000"/>
        </w:rPr>
        <w:t>стр</w:t>
      </w:r>
      <w:proofErr w:type="gramEnd"/>
      <w:r w:rsidRPr="005C448D">
        <w:rPr>
          <w:color w:val="000000"/>
        </w:rPr>
        <w:t>і</w:t>
      </w:r>
      <w:proofErr w:type="spellEnd"/>
      <w:r w:rsidRPr="005C448D">
        <w:rPr>
          <w:color w:val="000000"/>
        </w:rPr>
        <w:t xml:space="preserve"> (</w:t>
      </w:r>
      <w:proofErr w:type="spellStart"/>
      <w:r w:rsidRPr="005C448D">
        <w:rPr>
          <w:color w:val="000000"/>
        </w:rPr>
        <w:t>після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пред’явлення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повертається</w:t>
      </w:r>
      <w:proofErr w:type="spellEnd"/>
      <w:r w:rsidRPr="005C448D">
        <w:rPr>
          <w:color w:val="000000"/>
        </w:rPr>
        <w:t xml:space="preserve">) та </w:t>
      </w:r>
      <w:proofErr w:type="spellStart"/>
      <w:r w:rsidRPr="005C448D">
        <w:rPr>
          <w:color w:val="000000"/>
        </w:rPr>
        <w:t>її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копії.</w:t>
      </w:r>
      <w:proofErr w:type="spellEnd"/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</w:rPr>
        <w:t xml:space="preserve">Для </w:t>
      </w:r>
      <w:proofErr w:type="spellStart"/>
      <w:r w:rsidRPr="005C448D">
        <w:rPr>
          <w:color w:val="000000"/>
        </w:rPr>
        <w:t>заповнення</w:t>
      </w:r>
      <w:proofErr w:type="spellEnd"/>
      <w:r w:rsidRPr="005C448D">
        <w:rPr>
          <w:color w:val="000000"/>
        </w:rPr>
        <w:t xml:space="preserve"> Заяви за ф. № 5ДР </w:t>
      </w:r>
      <w:proofErr w:type="spellStart"/>
      <w:r w:rsidRPr="005C448D">
        <w:rPr>
          <w:color w:val="000000"/>
        </w:rPr>
        <w:t>використовуються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дані</w:t>
      </w:r>
      <w:proofErr w:type="spellEnd"/>
      <w:r w:rsidRPr="005C448D">
        <w:rPr>
          <w:color w:val="000000"/>
        </w:rPr>
        <w:t xml:space="preserve"> документа, </w:t>
      </w:r>
      <w:proofErr w:type="spellStart"/>
      <w:r w:rsidRPr="005C448D">
        <w:rPr>
          <w:color w:val="000000"/>
        </w:rPr>
        <w:t>що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посвідчує</w:t>
      </w:r>
      <w:proofErr w:type="spellEnd"/>
      <w:r w:rsidRPr="005C448D">
        <w:rPr>
          <w:color w:val="000000"/>
        </w:rPr>
        <w:t xml:space="preserve"> особу, та </w:t>
      </w:r>
      <w:proofErr w:type="spellStart"/>
      <w:r w:rsidRPr="005C448D">
        <w:rPr>
          <w:color w:val="000000"/>
        </w:rPr>
        <w:t>інших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документів</w:t>
      </w:r>
      <w:proofErr w:type="spellEnd"/>
      <w:r w:rsidRPr="005C448D">
        <w:rPr>
          <w:color w:val="000000"/>
        </w:rPr>
        <w:t xml:space="preserve">, </w:t>
      </w:r>
      <w:proofErr w:type="spellStart"/>
      <w:r w:rsidRPr="005C448D">
        <w:rPr>
          <w:color w:val="000000"/>
        </w:rPr>
        <w:t>які</w:t>
      </w:r>
      <w:proofErr w:type="spellEnd"/>
      <w:r w:rsidRPr="005C448D">
        <w:rPr>
          <w:color w:val="000000"/>
        </w:rPr>
        <w:t xml:space="preserve"> </w:t>
      </w:r>
      <w:proofErr w:type="spellStart"/>
      <w:proofErr w:type="gramStart"/>
      <w:r w:rsidRPr="005C448D">
        <w:rPr>
          <w:color w:val="000000"/>
        </w:rPr>
        <w:t>п</w:t>
      </w:r>
      <w:proofErr w:type="gramEnd"/>
      <w:r w:rsidRPr="005C448D">
        <w:rPr>
          <w:color w:val="000000"/>
        </w:rPr>
        <w:t>ідтверджують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зміни</w:t>
      </w:r>
      <w:proofErr w:type="spellEnd"/>
      <w:r w:rsidRPr="005C448D">
        <w:rPr>
          <w:color w:val="000000"/>
        </w:rPr>
        <w:t xml:space="preserve"> таких </w:t>
      </w:r>
      <w:proofErr w:type="spellStart"/>
      <w:r w:rsidRPr="005C448D">
        <w:rPr>
          <w:color w:val="000000"/>
        </w:rPr>
        <w:t>даних</w:t>
      </w:r>
      <w:proofErr w:type="spellEnd"/>
      <w:r w:rsidRPr="005C448D">
        <w:rPr>
          <w:color w:val="000000"/>
        </w:rPr>
        <w:t xml:space="preserve"> (</w:t>
      </w:r>
      <w:proofErr w:type="spellStart"/>
      <w:r w:rsidRPr="005C448D">
        <w:rPr>
          <w:color w:val="000000"/>
        </w:rPr>
        <w:t>пункти</w:t>
      </w:r>
      <w:proofErr w:type="spellEnd"/>
      <w:r w:rsidRPr="005C448D">
        <w:rPr>
          <w:color w:val="000000"/>
        </w:rPr>
        <w:t xml:space="preserve"> 2 </w:t>
      </w:r>
      <w:proofErr w:type="spellStart"/>
      <w:r w:rsidRPr="005C448D">
        <w:rPr>
          <w:color w:val="000000"/>
        </w:rPr>
        <w:t>ат</w:t>
      </w:r>
      <w:proofErr w:type="spellEnd"/>
      <w:r w:rsidRPr="005C448D">
        <w:rPr>
          <w:color w:val="000000"/>
        </w:rPr>
        <w:t xml:space="preserve"> 3 </w:t>
      </w:r>
      <w:proofErr w:type="spellStart"/>
      <w:r w:rsidRPr="005C448D">
        <w:rPr>
          <w:color w:val="000000"/>
        </w:rPr>
        <w:t>розділу</w:t>
      </w:r>
      <w:proofErr w:type="spellEnd"/>
      <w:r w:rsidRPr="005C448D">
        <w:rPr>
          <w:color w:val="000000"/>
        </w:rPr>
        <w:t xml:space="preserve"> IХ </w:t>
      </w:r>
      <w:proofErr w:type="spellStart"/>
      <w:r w:rsidRPr="005C448D">
        <w:rPr>
          <w:color w:val="000000"/>
        </w:rPr>
        <w:t>Положення</w:t>
      </w:r>
      <w:proofErr w:type="spellEnd"/>
      <w:r w:rsidRPr="005C448D">
        <w:rPr>
          <w:color w:val="000000"/>
        </w:rPr>
        <w:t xml:space="preserve"> № 822).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  <w:lang w:val="uk-UA"/>
        </w:rPr>
        <w:t>Якщо в документах, що посвідчують особу, відсутня інформація про реєстрацію місця проживання/перебування особи або така інформація внесена до безконтактного електронного носія, який імплантовано у зазначені документи, особа пред’являє: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  <w:lang w:val="uk-UA"/>
        </w:rPr>
        <w:t>— довідку про внесення інформації до Єдиного державного демографічного реєстру (далі – Реєстр) та видані документи, що складається у формі витягу з Реєстру;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  <w:lang w:val="uk-UA"/>
        </w:rPr>
        <w:t>— довідку про реєстрацію місця проживання/перебування особи, видану органом реєстрації, якщо після формування витягу з Реєстру змінилися дані щодо місця проживання особи;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  <w:lang w:val="uk-UA"/>
        </w:rPr>
        <w:lastRenderedPageBreak/>
        <w:t>— довідку про взяття на облік внутрішньо переміщеної особи або довідку, що підтверджує місцеперебування громадян України, які проживають на тимчасово окупованій території або переселилися з неї (за наявності таких документів) (п. п. 3 п. 3 розділу ІІІ Положення № 822).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  <w:lang w:val="uk-UA"/>
        </w:rPr>
        <w:t xml:space="preserve">Внесення змін до Державного реєстру фізичних осіб – платників податків (далі – Державний реєстр) здійснюється протягом трьох робочих днів від дня подання фізичною особою заяви за ф. № 5ДР до податкового органу за своєю податковою адресою </w:t>
      </w:r>
      <w:r w:rsidRPr="005C448D">
        <w:rPr>
          <w:color w:val="000000"/>
        </w:rPr>
        <w:t>(</w:t>
      </w:r>
      <w:proofErr w:type="spellStart"/>
      <w:r w:rsidRPr="005C448D">
        <w:rPr>
          <w:color w:val="000000"/>
        </w:rPr>
        <w:t>місцем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проживання</w:t>
      </w:r>
      <w:proofErr w:type="spellEnd"/>
      <w:r w:rsidRPr="005C448D">
        <w:rPr>
          <w:color w:val="000000"/>
        </w:rPr>
        <w:t xml:space="preserve">). У </w:t>
      </w:r>
      <w:proofErr w:type="spellStart"/>
      <w:r w:rsidRPr="005C448D">
        <w:rPr>
          <w:color w:val="000000"/>
        </w:rPr>
        <w:t>разі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звернення</w:t>
      </w:r>
      <w:proofErr w:type="spellEnd"/>
      <w:r w:rsidRPr="005C448D">
        <w:rPr>
          <w:color w:val="000000"/>
        </w:rPr>
        <w:t xml:space="preserve"> до </w:t>
      </w:r>
      <w:proofErr w:type="spellStart"/>
      <w:r w:rsidRPr="005C448D">
        <w:rPr>
          <w:color w:val="000000"/>
        </w:rPr>
        <w:t>будь-якого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податкового</w:t>
      </w:r>
      <w:proofErr w:type="spellEnd"/>
      <w:r w:rsidRPr="005C448D">
        <w:rPr>
          <w:color w:val="000000"/>
        </w:rPr>
        <w:t xml:space="preserve"> органу строк </w:t>
      </w:r>
      <w:proofErr w:type="spellStart"/>
      <w:r w:rsidRPr="005C448D">
        <w:rPr>
          <w:color w:val="000000"/>
        </w:rPr>
        <w:t>внесення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змін</w:t>
      </w:r>
      <w:proofErr w:type="spellEnd"/>
      <w:r w:rsidRPr="005C448D">
        <w:rPr>
          <w:color w:val="000000"/>
        </w:rPr>
        <w:t xml:space="preserve"> до Державного </w:t>
      </w:r>
      <w:proofErr w:type="spellStart"/>
      <w:r w:rsidRPr="005C448D">
        <w:rPr>
          <w:color w:val="000000"/>
        </w:rPr>
        <w:t>реєстру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може</w:t>
      </w:r>
      <w:proofErr w:type="spellEnd"/>
      <w:r w:rsidRPr="005C448D">
        <w:rPr>
          <w:color w:val="000000"/>
        </w:rPr>
        <w:t xml:space="preserve"> бути </w:t>
      </w:r>
      <w:proofErr w:type="spellStart"/>
      <w:r w:rsidRPr="005C448D">
        <w:rPr>
          <w:color w:val="000000"/>
        </w:rPr>
        <w:t>продовжено</w:t>
      </w:r>
      <w:proofErr w:type="spellEnd"/>
      <w:r w:rsidRPr="005C448D">
        <w:rPr>
          <w:color w:val="000000"/>
        </w:rPr>
        <w:t xml:space="preserve"> до </w:t>
      </w:r>
      <w:proofErr w:type="spellStart"/>
      <w:proofErr w:type="gramStart"/>
      <w:r w:rsidRPr="005C448D">
        <w:rPr>
          <w:color w:val="000000"/>
        </w:rPr>
        <w:t>п’яти</w:t>
      </w:r>
      <w:proofErr w:type="spellEnd"/>
      <w:proofErr w:type="gram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робочих</w:t>
      </w:r>
      <w:proofErr w:type="spellEnd"/>
      <w:r w:rsidRPr="005C448D">
        <w:rPr>
          <w:color w:val="000000"/>
        </w:rPr>
        <w:t xml:space="preserve"> </w:t>
      </w:r>
      <w:proofErr w:type="spellStart"/>
      <w:r w:rsidRPr="005C448D">
        <w:rPr>
          <w:color w:val="000000"/>
        </w:rPr>
        <w:t>днів</w:t>
      </w:r>
      <w:proofErr w:type="spellEnd"/>
      <w:r w:rsidRPr="005C448D">
        <w:rPr>
          <w:color w:val="000000"/>
        </w:rPr>
        <w:t xml:space="preserve"> (п. 4 </w:t>
      </w:r>
      <w:proofErr w:type="spellStart"/>
      <w:r w:rsidRPr="005C448D">
        <w:rPr>
          <w:color w:val="000000"/>
        </w:rPr>
        <w:t>розділу</w:t>
      </w:r>
      <w:proofErr w:type="spellEnd"/>
      <w:r w:rsidRPr="005C448D">
        <w:rPr>
          <w:color w:val="000000"/>
        </w:rPr>
        <w:t xml:space="preserve"> IХ </w:t>
      </w:r>
      <w:proofErr w:type="spellStart"/>
      <w:r w:rsidRPr="005C448D">
        <w:rPr>
          <w:color w:val="000000"/>
        </w:rPr>
        <w:t>Положення</w:t>
      </w:r>
      <w:proofErr w:type="spellEnd"/>
      <w:r w:rsidRPr="005C448D">
        <w:rPr>
          <w:color w:val="000000"/>
        </w:rPr>
        <w:t xml:space="preserve"> № 822).</w:t>
      </w:r>
    </w:p>
    <w:p w:rsidR="005C448D" w:rsidRPr="005C448D" w:rsidRDefault="005C448D" w:rsidP="005C4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48D">
        <w:rPr>
          <w:color w:val="000000"/>
          <w:lang w:val="uk-UA"/>
        </w:rPr>
        <w:t xml:space="preserve">Згідно з п. 5 розділу </w:t>
      </w:r>
      <w:r w:rsidRPr="005C448D">
        <w:rPr>
          <w:color w:val="000000"/>
        </w:rPr>
        <w:t>I</w:t>
      </w:r>
      <w:r w:rsidRPr="005C448D">
        <w:rPr>
          <w:color w:val="000000"/>
          <w:lang w:val="uk-UA"/>
        </w:rPr>
        <w:t>Х Положення № 822 у разі виявлення недостовірних даних або помилок у поданій заяві за ф. № 5ДР фізичній особі може бути відмовлено у внесенні змін та/або видачі документа, що засвідчує реєстрацію у Державному реєстрі.</w:t>
      </w:r>
    </w:p>
    <w:p w:rsidR="00B80F63" w:rsidRPr="005C448D" w:rsidRDefault="00B80F63" w:rsidP="005C4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0F63" w:rsidRPr="005C448D" w:rsidSect="00B8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48D"/>
    <w:rsid w:val="005C448D"/>
    <w:rsid w:val="00A4065A"/>
    <w:rsid w:val="00B8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2021-12-24T12:28:00Z</dcterms:created>
  <dcterms:modified xsi:type="dcterms:W3CDTF">2021-12-24T12:28:00Z</dcterms:modified>
</cp:coreProperties>
</file>