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00" w:rsidRPr="002D1C00" w:rsidRDefault="002D1C00" w:rsidP="002D1C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Хто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такі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колаборанти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і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чому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них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передбачена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кримінальна</w:t>
      </w:r>
      <w:proofErr w:type="spellEnd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D1C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відповідальність</w:t>
      </w:r>
      <w:proofErr w:type="spellEnd"/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15 березня 2022 року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набрав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чинність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Закон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03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2108-IX «Про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змін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деяких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законодавчих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актів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кримінальної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колабораційну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далі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– Закон).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Цим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Законом внесено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зміни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саме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доповнено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1111,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має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назву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Колабораційна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Хто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колаборанти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для них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передбачена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кримінальна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Роз’яснює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фахівець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сектору «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Сахновщинське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бюро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правової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» Людмила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Клімова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колабораціонізм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із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ворогом для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ворога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заподіяння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шкоди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власній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вважаються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колабораціонізмом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публічно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(на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мітингах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зборах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пресі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тощо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заперечує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збройну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агресію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окупацію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закликає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підтримує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збройні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окупаційну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адміністрацію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закликає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співпрацювати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 державою-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агресором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її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уповноваженими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органами, 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невизнання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суверенітету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окуповані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добровільно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зайняв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різного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роду посади 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незаконних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органах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влади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створених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окупованій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числі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окупаційній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брав участь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незаконних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виборів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референдумів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окупованій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публічно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закликав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незаконних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виборів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референдумів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окупованій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громадянином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пропаганди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інтересах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у будь-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яких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стандартів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 закладах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Передача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військовим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господарська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 державою-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агресором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політичного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характеру, як то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з’їзди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збори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мітинги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походи,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демонстрації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конференції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круглі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столи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тощо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активна участь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 таких заходах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Громадянин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добровільно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зайняв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посади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створених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державою-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агресором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правоохоронних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органах, 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добровільно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брав участь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незаконних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збройних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воєнізованих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формуваннях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держави-агресора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надавав таким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формуванням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веденні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бойових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проти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Під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час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посад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незаконних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органах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створених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державою-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агресором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вчинив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прийняв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призвели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загибелі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настання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інших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тяжких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наслідків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>•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колаборанта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тяжкості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вчиненого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колаборантом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правопорушення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1111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Кримінального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кодексу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різні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види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покарань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застосовуватися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нього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обіймати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певні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посади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займатися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певною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діяльністю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десяти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п’ятнадцяти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років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виправні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двох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років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арешт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шести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місяців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штраф до десяти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тисяч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неоподатковуваних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мінімумів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доходів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позбавленням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волі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на строк</w:t>
      </w:r>
      <w:proofErr w:type="gram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п’ятнадцяти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років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довічним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позбавленням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волі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Крім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того, як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додатковий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покарання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винної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особи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застосовуватися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конфіскація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майна.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Увага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!!! З 24 лютого 2022 року,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до Закону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правовий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стану",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введено режим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воєнного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стану!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Телефонна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лінія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злочинів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вчинених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збройного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>• (096) 755-02-40 (Viber, WhatsApp, Telegram, Signal);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C00">
        <w:rPr>
          <w:rFonts w:ascii="Times New Roman" w:hAnsi="Times New Roman" w:cs="Times New Roman"/>
          <w:sz w:val="28"/>
          <w:szCs w:val="28"/>
          <w:lang w:val="uk-UA"/>
        </w:rPr>
        <w:t>• conflict2022.ua@gmail.com</w:t>
      </w:r>
    </w:p>
    <w:p w:rsidR="002D1C00" w:rsidRPr="002D1C00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C00">
        <w:rPr>
          <w:rFonts w:ascii="Times New Roman" w:hAnsi="Times New Roman" w:cs="Times New Roman"/>
          <w:sz w:val="28"/>
          <w:szCs w:val="28"/>
          <w:lang w:val="uk-UA"/>
        </w:rPr>
        <w:t>Детальніше</w:t>
      </w:r>
      <w:proofErr w:type="spellEnd"/>
      <w:r w:rsidRPr="002D1C00">
        <w:rPr>
          <w:rFonts w:ascii="Times New Roman" w:hAnsi="Times New Roman" w:cs="Times New Roman"/>
          <w:sz w:val="28"/>
          <w:szCs w:val="28"/>
          <w:lang w:val="uk-UA"/>
        </w:rPr>
        <w:t xml:space="preserve"> див.: </w:t>
      </w:r>
      <w:hyperlink r:id="rId4" w:tgtFrame="_blank" w:history="1">
        <w:r w:rsidRPr="002D1C00">
          <w:rPr>
            <w:rFonts w:ascii="Times New Roman" w:hAnsi="Times New Roman" w:cs="Times New Roman"/>
            <w:sz w:val="28"/>
            <w:szCs w:val="28"/>
            <w:lang w:val="uk-UA"/>
          </w:rPr>
          <w:t>https://www.gp.gov.ua/.../povidomlennya-pro-zlocini...</w:t>
        </w:r>
      </w:hyperlink>
    </w:p>
    <w:p w:rsidR="002D1C00" w:rsidRPr="002E0839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Ви, або Ваші знайомі зіткнулися з правовими проблемами, просимо звертатися за безоплатною правовою допомогою до сектору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Первомайське 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>бюро правової допомоги».</w:t>
      </w:r>
    </w:p>
    <w:p w:rsidR="002D1C00" w:rsidRPr="002E0839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Телефон: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(057</w:t>
      </w:r>
      <w:r>
        <w:rPr>
          <w:rFonts w:ascii="Times New Roman" w:hAnsi="Times New Roman" w:cs="Times New Roman"/>
          <w:sz w:val="28"/>
          <w:szCs w:val="28"/>
          <w:lang w:val="uk-UA"/>
        </w:rPr>
        <w:t>48) 3-31-21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C00" w:rsidRPr="002E0839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Електронна пошта: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lozivske</w:t>
      </w:r>
      <w:proofErr w:type="spellEnd"/>
      <w:r w:rsidRPr="002E0839">
        <w:rPr>
          <w:rFonts w:ascii="Times New Roman" w:hAnsi="Times New Roman" w:cs="Times New Roman"/>
          <w:sz w:val="28"/>
          <w:szCs w:val="28"/>
          <w:lang w:val="uk-UA"/>
        </w:rPr>
        <w:t>@ukr.net</w:t>
      </w:r>
    </w:p>
    <w:p w:rsidR="002D1C00" w:rsidRPr="002E0839" w:rsidRDefault="002D1C00" w:rsidP="002D1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Всеукраїнська гаряча телефонна лінія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– 0-800-213-103 (цілодобово та безкоштовно з мобільних та стаціонарних телефонів в межах України).</w:t>
      </w:r>
    </w:p>
    <w:p w:rsidR="00FA2163" w:rsidRPr="002D1C00" w:rsidRDefault="00FA2163">
      <w:pPr>
        <w:rPr>
          <w:lang w:val="uk-UA"/>
        </w:rPr>
      </w:pPr>
    </w:p>
    <w:sectPr w:rsidR="00FA2163" w:rsidRPr="002D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3"/>
    <w:rsid w:val="002D1C00"/>
    <w:rsid w:val="00C47E33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CB84"/>
  <w15:chartTrackingRefBased/>
  <w15:docId w15:val="{423591F3-470B-4CC1-B64C-ADEE3A66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1C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p.gov.ua/ua/posts/povidomlennya-pro-zlocini-vcineni-v-umovax-zbroinogo-konfliktu?fbclid=IwAR0jXj4IT0BC5w_LZno43dNkudN_GVY2jO6J7U7KI90PjdBzGya_8fyd-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2022-04-14T13:42:00Z</dcterms:created>
  <dcterms:modified xsi:type="dcterms:W3CDTF">2022-04-14T13:43:00Z</dcterms:modified>
</cp:coreProperties>
</file>