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E2E" w:rsidRDefault="00F86E2E" w:rsidP="00F86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E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0" cy="1752600"/>
            <wp:effectExtent l="0" t="0" r="0" b="0"/>
            <wp:docPr id="1" name="Рисунок 1" descr="https://rada.info/upload/users_files/04398301/601161a42ef4cc2a3cc7a427e5cbc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ada.info/upload/users_files/04398301/601161a42ef4cc2a3cc7a427e5cbc06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6E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F86E2E" w:rsidRPr="00F86E2E" w:rsidRDefault="00F86E2E" w:rsidP="00F86E2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Військова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служба є державною службою особливого характеру, яка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полягає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професійній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придатних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неї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станом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віком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винятком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випадків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визначених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законом),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іноземців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громадянства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пов’язаній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обороною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незалежності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цілісності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Час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проходження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військової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служби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зараховується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громадянам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страхового стажу, стажу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стажу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спеціальністю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стажу</w:t>
      </w:r>
      <w:proofErr w:type="gram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служби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6E2E" w:rsidRPr="00F86E2E" w:rsidRDefault="00F86E2E" w:rsidP="00F86E2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Кодексу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законів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КЗпП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поширюється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несення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військовослужбовцями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військової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служби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випадку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увільнення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іншої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вступу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військову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службу за ними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зберігається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попереднє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посада і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середній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заробіток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відпускні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військової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служби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безробітною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на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військової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служби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виплата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безробіттю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припиняється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6E2E" w:rsidRPr="00F86E2E" w:rsidRDefault="00F86E2E" w:rsidP="00F86E2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оборони громад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їхньої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заходах з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підготовки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добровольчих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формувань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територіальних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громад, а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ними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завдань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оборони,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поширюються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гарантії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соціального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правового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передбачені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соціальний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правовий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військовослужбовців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членів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86E2E" w:rsidRPr="00F86E2E" w:rsidRDefault="00F86E2E" w:rsidP="00F86E2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Військовослужбовці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та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трудові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гарантії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пов’язані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проходженням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ними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військової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служби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86E2E" w:rsidRPr="00F86E2E" w:rsidRDefault="00F86E2E" w:rsidP="00F86E2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на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незаконного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звільнення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переміщення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службі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6E2E" w:rsidRPr="00F86E2E" w:rsidRDefault="00F86E2E" w:rsidP="00F86E2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на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безоплатну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перепідготовку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дострокове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звільнення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визначених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випадках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матеріальну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допомогу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звільненні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одноразову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грошову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допомогу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звільненні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розмірі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50%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місячного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грошового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кожен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повний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служби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визначених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випадках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6E2E" w:rsidRPr="00F86E2E" w:rsidRDefault="00F86E2E" w:rsidP="00F86E2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на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службовий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нормальної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тривалості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крім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військових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навчань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походів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бойових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стрільб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бойового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чергування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несення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служби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добовому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наряді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86E2E" w:rsidRPr="00F86E2E" w:rsidRDefault="00F86E2E" w:rsidP="00F86E2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на час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відпочинку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6E2E" w:rsidRPr="00F86E2E" w:rsidRDefault="00F86E2E" w:rsidP="00F86E2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на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відпустки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оплатою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вартості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проїзду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відпустки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назад у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визначеному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порядку.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воєнного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військовослужбовцям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надаватися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відпустки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сімейними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обставинами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з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поважних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збереженням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грошового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тривалістю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10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календарних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днів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урахування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часу,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необхідного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проїзду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межах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відпустки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назад, але не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двох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діб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один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кінець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військовослужбовцям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періоди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мобілізації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воєнного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видів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відпусток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крім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відпусток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військовослужбовцям-жінкам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зв’язку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вагітністю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пологами, для догляду за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дитиною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досягнення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нею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трирічного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віку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потребує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домашнього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догляду, –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тривалістю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визначеною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медичному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висновку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не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до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досягнення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нею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шестирічного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віку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відпусток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зв’язку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хворобою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лікування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тяжкого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поранення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висновком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постановою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військово-лікарської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припиняється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6E2E" w:rsidRPr="00F86E2E" w:rsidRDefault="00F86E2E" w:rsidP="00F86E2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на оплату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зокрема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грошове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індексацію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6E2E" w:rsidRPr="00F86E2E" w:rsidRDefault="00F86E2E" w:rsidP="00F86E2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на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речове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грошову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компенсацію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неотримане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речове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майно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продовольче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підйомні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добові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6E2E" w:rsidRPr="00F86E2E" w:rsidRDefault="00F86E2E" w:rsidP="00F86E2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на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охорону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 тому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числі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охорону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медичну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допомогу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безоплатну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бойових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психологічну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медико-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психологічну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реабілітацію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грошову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допомогу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оздоровлення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одноразову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грошову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допомогу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інвалідності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часткової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втрати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працездатності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встановлення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інвалідності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смерті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військовослужбовця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одноразова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грошова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допомога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отримується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членами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сім’ї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86E2E" w:rsidRPr="00F86E2E" w:rsidRDefault="00F86E2E" w:rsidP="00F86E2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на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підвищення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кваліфікації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6E2E" w:rsidRPr="00F86E2E" w:rsidRDefault="00F86E2E" w:rsidP="00F86E2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на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пільги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проїзду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86E2E" w:rsidRPr="00F86E2E" w:rsidRDefault="00F86E2E" w:rsidP="00F86E2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на подальше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пільгове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пенсійне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6E2E" w:rsidRPr="00F86E2E" w:rsidRDefault="00F86E2E" w:rsidP="00F86E2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Військовослужбовці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додаткові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трудові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права:</w:t>
      </w:r>
    </w:p>
    <w:p w:rsidR="00F86E2E" w:rsidRPr="00F86E2E" w:rsidRDefault="00F86E2E" w:rsidP="00F86E2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переважне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залишення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роботі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скорочення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підприємстві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стаття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КЗпП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86E2E" w:rsidRPr="00F86E2E" w:rsidRDefault="00F86E2E" w:rsidP="00F86E2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право на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щорічну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відпустку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повної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тривалості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закінчення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місяців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перший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підприємстві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 тому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числі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інвалідністю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внаслідок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частина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сьома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статті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Закону «Про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відпустки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далі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Закон);</w:t>
      </w:r>
    </w:p>
    <w:p w:rsidR="00F86E2E" w:rsidRPr="00F86E2E" w:rsidRDefault="00F86E2E" w:rsidP="00F86E2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можливість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чергову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щорічну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відпустку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зручний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– для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інвалідністю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дружин (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чоловіків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військовослужбовців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ветеранів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особливі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заслуги перед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Батьківщиною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яких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поширюється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чинність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Закону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статус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ветеранів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гарантії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соціального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частина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дванадцята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статті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Закону);</w:t>
      </w:r>
    </w:p>
    <w:p w:rsidR="00F86E2E" w:rsidRPr="00F86E2E" w:rsidRDefault="00F86E2E" w:rsidP="00F86E2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14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календарних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днів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додаткової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відпустки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збереженням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заробітної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плати – для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бойових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інвалідністю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внаслідок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статус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визначений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статус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ветеранів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гарантії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соціального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стаття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162 Закону), а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грошова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компенсація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невикористані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такої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відпустки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6E2E" w:rsidRPr="00F86E2E" w:rsidRDefault="00F86E2E" w:rsidP="00F86E2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додаткові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гарантії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працевлаштування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35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влаштовуються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роботу</w:t>
      </w:r>
      <w:proofErr w:type="gram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стаття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196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КЗпП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пункт 4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частини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першої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статті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Закону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зайнятість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F86E2E" w:rsidRPr="00F86E2E" w:rsidRDefault="00F86E2E" w:rsidP="00F86E2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Звертаємо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увагу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86E2E" w:rsidRPr="00F86E2E" w:rsidRDefault="00F86E2E" w:rsidP="00F86E2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звільнення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військової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служби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збереження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посади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повинен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вийти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роботу</w:t>
      </w:r>
      <w:proofErr w:type="gram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день,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настає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взяття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військовий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облік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районному (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міському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територіальному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центрі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комплектування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соціальної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підтримки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військкоматі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звільнення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військової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служби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військовому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квитку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зазначається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</w:t>
      </w:r>
      <w:proofErr w:type="gram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призов</w:t>
      </w:r>
      <w:proofErr w:type="gram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звільнення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військової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служби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взяття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військовий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облік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(лист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Міністерства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соціальної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політики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 листопада 2015 року № 1525/13/84-15).</w:t>
      </w:r>
    </w:p>
    <w:p w:rsidR="00F86E2E" w:rsidRPr="00F86E2E" w:rsidRDefault="00F86E2E" w:rsidP="00F86E2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робити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військовослужбовців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порушені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86E2E" w:rsidRPr="00F86E2E" w:rsidRDefault="00F86E2E" w:rsidP="00F86E2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Негайно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звернутися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безоплатною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правовою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(БПД).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Учасники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бойових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особи з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інвалідністю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внаслідок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безоплатну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вторинну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правову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допомогу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тобто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допомогу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складанні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процесуальних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позовних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та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представництво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їхніх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інтересів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суді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6E2E" w:rsidRPr="00F86E2E" w:rsidRDefault="00F86E2E" w:rsidP="00F86E2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Отримати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безоплатну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первинну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правову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допомогу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консультацію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роз’яснення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правових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всім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військовослужбовцям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учасникам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оборони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телеграм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вайбер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клієнта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застосунок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Безоплатна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правова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допомога</w:t>
      </w:r>
      <w:proofErr w:type="spellEnd"/>
      <w:r w:rsidRPr="00F8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”: </w:t>
      </w:r>
      <w:hyperlink r:id="rId5" w:tgtFrame="_blank" w:history="1">
        <w:r w:rsidRPr="00F86E2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https://linktr.ee/legalaid.gov.ua</w:t>
        </w:r>
      </w:hyperlink>
    </w:p>
    <w:p w:rsidR="00F86E2E" w:rsidRPr="002E0839" w:rsidRDefault="00F86E2E" w:rsidP="00F86E2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839">
        <w:rPr>
          <w:rFonts w:ascii="Times New Roman" w:hAnsi="Times New Roman" w:cs="Times New Roman"/>
          <w:sz w:val="28"/>
          <w:szCs w:val="28"/>
          <w:lang w:val="uk-UA"/>
        </w:rPr>
        <w:t>Якщо Ви, або Ваші знайомі зіткнулися з правовими проблемами, просимо звертатися за безоплатною правовою допомогою до сектору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Первомайське </w:t>
      </w:r>
      <w:r w:rsidRPr="002E0839">
        <w:rPr>
          <w:rFonts w:ascii="Times New Roman" w:hAnsi="Times New Roman" w:cs="Times New Roman"/>
          <w:sz w:val="28"/>
          <w:szCs w:val="28"/>
          <w:lang w:val="uk-UA"/>
        </w:rPr>
        <w:t>бюро правової допомоги».</w:t>
      </w:r>
    </w:p>
    <w:p w:rsidR="00F86E2E" w:rsidRPr="002E0839" w:rsidRDefault="00F86E2E" w:rsidP="00F86E2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839">
        <w:rPr>
          <w:rFonts w:ascii="Times New Roman" w:hAnsi="Times New Roman" w:cs="Times New Roman"/>
          <w:i/>
          <w:iCs/>
          <w:sz w:val="28"/>
          <w:szCs w:val="28"/>
          <w:lang w:val="uk-UA"/>
        </w:rPr>
        <w:t>Телефон:</w:t>
      </w:r>
      <w:r w:rsidRPr="002E0839">
        <w:rPr>
          <w:rFonts w:ascii="Times New Roman" w:hAnsi="Times New Roman" w:cs="Times New Roman"/>
          <w:sz w:val="28"/>
          <w:szCs w:val="28"/>
          <w:lang w:val="uk-UA"/>
        </w:rPr>
        <w:t xml:space="preserve"> (057</w:t>
      </w:r>
      <w:r>
        <w:rPr>
          <w:rFonts w:ascii="Times New Roman" w:hAnsi="Times New Roman" w:cs="Times New Roman"/>
          <w:sz w:val="28"/>
          <w:szCs w:val="28"/>
          <w:lang w:val="uk-UA"/>
        </w:rPr>
        <w:t>48) 3-31-21</w:t>
      </w:r>
    </w:p>
    <w:p w:rsidR="00F86E2E" w:rsidRPr="002E0839" w:rsidRDefault="00F86E2E" w:rsidP="00F86E2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839">
        <w:rPr>
          <w:rFonts w:ascii="Times New Roman" w:hAnsi="Times New Roman" w:cs="Times New Roman"/>
          <w:i/>
          <w:iCs/>
          <w:sz w:val="28"/>
          <w:szCs w:val="28"/>
          <w:lang w:val="uk-UA"/>
        </w:rPr>
        <w:t>Електронна пошта:</w:t>
      </w:r>
      <w:r w:rsidRPr="002E08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lozivske</w:t>
      </w:r>
      <w:proofErr w:type="spellEnd"/>
      <w:r w:rsidRPr="002E0839">
        <w:rPr>
          <w:rFonts w:ascii="Times New Roman" w:hAnsi="Times New Roman" w:cs="Times New Roman"/>
          <w:sz w:val="28"/>
          <w:szCs w:val="28"/>
          <w:lang w:val="uk-UA"/>
        </w:rPr>
        <w:t>@ukr.net</w:t>
      </w:r>
    </w:p>
    <w:p w:rsidR="00F86E2E" w:rsidRPr="002E0839" w:rsidRDefault="00F86E2E" w:rsidP="00F86E2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839">
        <w:rPr>
          <w:rFonts w:ascii="Times New Roman" w:hAnsi="Times New Roman" w:cs="Times New Roman"/>
          <w:i/>
          <w:iCs/>
          <w:sz w:val="28"/>
          <w:szCs w:val="28"/>
          <w:lang w:val="uk-UA"/>
        </w:rPr>
        <w:t>Всеукраїнська гаряча телефонна лінія</w:t>
      </w:r>
      <w:r w:rsidRPr="002E0839">
        <w:rPr>
          <w:rFonts w:ascii="Times New Roman" w:hAnsi="Times New Roman" w:cs="Times New Roman"/>
          <w:sz w:val="28"/>
          <w:szCs w:val="28"/>
          <w:lang w:val="uk-UA"/>
        </w:rPr>
        <w:t xml:space="preserve"> – 0-800-213-103 (цілодобово та безкоштовно з мобільних та стаціонарних телефонів в межах України).</w:t>
      </w:r>
    </w:p>
    <w:p w:rsidR="00C27F1E" w:rsidRPr="00F86E2E" w:rsidRDefault="00C27F1E">
      <w:pPr>
        <w:rPr>
          <w:lang w:val="uk-UA"/>
        </w:rPr>
      </w:pPr>
    </w:p>
    <w:sectPr w:rsidR="00C27F1E" w:rsidRPr="00F86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E3"/>
    <w:rsid w:val="009610E3"/>
    <w:rsid w:val="00C27F1E"/>
    <w:rsid w:val="00F8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13CAB"/>
  <w15:chartTrackingRefBased/>
  <w15:docId w15:val="{92872296-CBE4-4A89-B542-83F0C2E89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6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6E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7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.facebook.com/l.php?u=https%3A%2F%2Flinktr.ee%2Flegalaid.gov.ua%3Ffbclid%3DIwAR3JbC0EjpkK48sjtZQ_UQGACxZs1TJXNl_TsUiScLC6WVr3iXMcdvB5Pbk&amp;h=AT0p0_XQS2MSEjjooXGPqs-x6QSyiksoi4sbB4H8q_8KyB4Bo8v1bhBa5qJ4op7FL24FmdZBVv6LSl-_hBXNlL-3N2No3nBMzW9oTXeGKNKck_bXksjW6JVxYl66I_km2wSl&amp;__tn__=-UK-R&amp;c%5b0%5d=AT0Kqm9XffJfAREkFpCP1BaswUI6yaoIckclildEt-DzyBTNJQ7lGgkBPeyvST4-yKaABU_WxXRXzv5mXe6ARft27TLxFht49swaNfTgp7O-Os258G5XhkruRfAowF1sRUzHCEIIpIacdihz00HVc149K2ouYXOzkGNh7Jhmq2XQh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1019</Words>
  <Characters>5812</Characters>
  <Application>Microsoft Office Word</Application>
  <DocSecurity>0</DocSecurity>
  <Lines>48</Lines>
  <Paragraphs>13</Paragraphs>
  <ScaleCrop>false</ScaleCrop>
  <Company/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</dc:creator>
  <cp:keywords/>
  <dc:description/>
  <cp:lastModifiedBy>ULYA</cp:lastModifiedBy>
  <cp:revision>2</cp:revision>
  <dcterms:created xsi:type="dcterms:W3CDTF">2022-04-12T08:38:00Z</dcterms:created>
  <dcterms:modified xsi:type="dcterms:W3CDTF">2022-04-12T08:40:00Z</dcterms:modified>
</cp:coreProperties>
</file>